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05F" w:rsidRPr="00B4105F" w:rsidRDefault="00B4105F" w:rsidP="00B4105F">
      <w:pPr>
        <w:widowControl/>
        <w:shd w:val="clear" w:color="auto" w:fill="FFFFFF"/>
        <w:spacing w:line="560" w:lineRule="atLeast"/>
        <w:jc w:val="right"/>
        <w:rPr>
          <w:rFonts w:ascii="仿宋_GB2312" w:eastAsia="仿宋_GB2312" w:hAnsi="Calibri" w:cs="宋体" w:hint="eastAsia"/>
          <w:color w:val="333333"/>
          <w:kern w:val="0"/>
          <w:sz w:val="30"/>
          <w:szCs w:val="30"/>
        </w:rPr>
      </w:pPr>
      <w:r w:rsidRPr="00B4105F">
        <w:rPr>
          <w:rFonts w:ascii="仿宋_GB2312" w:eastAsia="仿宋_GB2312" w:hAnsi="Calibri" w:cs="宋体"/>
          <w:color w:val="333333"/>
          <w:kern w:val="0"/>
          <w:sz w:val="30"/>
          <w:szCs w:val="30"/>
        </w:rPr>
        <w:t>教高函</w:t>
      </w:r>
      <w:r w:rsidRPr="00B4105F">
        <w:rPr>
          <w:rFonts w:ascii="仿宋_GB2312" w:eastAsia="仿宋_GB2312" w:hAnsi="Calibri" w:cs="宋体" w:hint="eastAsia"/>
          <w:color w:val="333333"/>
          <w:kern w:val="0"/>
          <w:sz w:val="30"/>
          <w:szCs w:val="30"/>
        </w:rPr>
        <w:t>〔2</w:t>
      </w:r>
      <w:r w:rsidRPr="00B4105F">
        <w:rPr>
          <w:rFonts w:ascii="仿宋_GB2312" w:eastAsia="仿宋_GB2312" w:hAnsi="Calibri" w:cs="宋体"/>
          <w:color w:val="333333"/>
          <w:kern w:val="0"/>
          <w:sz w:val="30"/>
          <w:szCs w:val="30"/>
        </w:rPr>
        <w:t>016</w:t>
      </w:r>
      <w:r w:rsidRPr="00B4105F">
        <w:rPr>
          <w:rFonts w:ascii="仿宋_GB2312" w:eastAsia="仿宋_GB2312" w:hAnsi="Calibri" w:cs="宋体" w:hint="eastAsia"/>
          <w:color w:val="333333"/>
          <w:kern w:val="0"/>
          <w:sz w:val="30"/>
          <w:szCs w:val="30"/>
        </w:rPr>
        <w:t>〕</w:t>
      </w:r>
      <w:r w:rsidRPr="00B4105F">
        <w:rPr>
          <w:rFonts w:ascii="仿宋_GB2312" w:eastAsia="仿宋_GB2312" w:hAnsi="Calibri" w:cs="宋体"/>
          <w:color w:val="333333"/>
          <w:kern w:val="0"/>
          <w:sz w:val="30"/>
          <w:szCs w:val="30"/>
        </w:rPr>
        <w:t>4号</w:t>
      </w:r>
    </w:p>
    <w:p w:rsidR="00397C1A" w:rsidRPr="00397C1A" w:rsidRDefault="00397C1A" w:rsidP="00397C1A">
      <w:pPr>
        <w:widowControl/>
        <w:shd w:val="clear" w:color="auto" w:fill="FFFFFF"/>
        <w:spacing w:line="560" w:lineRule="atLeast"/>
        <w:jc w:val="center"/>
        <w:rPr>
          <w:rFonts w:ascii="Calibri" w:eastAsia="宋体" w:hAnsi="Calibri" w:cs="宋体"/>
          <w:color w:val="333333"/>
          <w:kern w:val="0"/>
          <w:szCs w:val="21"/>
        </w:rPr>
      </w:pPr>
      <w:r w:rsidRPr="00397C1A">
        <w:rPr>
          <w:rFonts w:ascii="方正小标宋简体" w:eastAsia="方正小标宋简体" w:hAnsi="Calibri" w:cs="宋体" w:hint="eastAsia"/>
          <w:b/>
          <w:bCs/>
          <w:color w:val="333333"/>
          <w:kern w:val="0"/>
          <w:sz w:val="36"/>
          <w:szCs w:val="36"/>
        </w:rPr>
        <w:t>教育部</w:t>
      </w:r>
      <w:r w:rsidRPr="00397C1A">
        <w:rPr>
          <w:rFonts w:ascii="方正小标宋简体" w:eastAsia="方正小标宋简体" w:hAnsi="Calibri" w:cs="宋体" w:hint="eastAsia"/>
          <w:b/>
          <w:bCs/>
          <w:color w:val="333333"/>
          <w:spacing w:val="-6"/>
          <w:kern w:val="0"/>
          <w:sz w:val="36"/>
          <w:szCs w:val="36"/>
        </w:rPr>
        <w:t>关于举办第二届中国“互联网+”</w:t>
      </w:r>
    </w:p>
    <w:p w:rsidR="00397C1A" w:rsidRDefault="00397C1A" w:rsidP="00397C1A">
      <w:pPr>
        <w:widowControl/>
        <w:shd w:val="clear" w:color="auto" w:fill="FFFFFF"/>
        <w:spacing w:line="560" w:lineRule="atLeast"/>
        <w:jc w:val="center"/>
        <w:rPr>
          <w:rFonts w:ascii="方正小标宋简体" w:eastAsia="方正小标宋简体" w:hAnsi="Calibri" w:cs="宋体"/>
          <w:b/>
          <w:bCs/>
          <w:color w:val="333333"/>
          <w:spacing w:val="-6"/>
          <w:kern w:val="0"/>
          <w:sz w:val="36"/>
          <w:szCs w:val="36"/>
        </w:rPr>
      </w:pPr>
      <w:r w:rsidRPr="00397C1A">
        <w:rPr>
          <w:rFonts w:ascii="方正小标宋简体" w:eastAsia="方正小标宋简体" w:hAnsi="Calibri" w:cs="宋体" w:hint="eastAsia"/>
          <w:b/>
          <w:bCs/>
          <w:color w:val="333333"/>
          <w:spacing w:val="-6"/>
          <w:kern w:val="0"/>
          <w:sz w:val="36"/>
          <w:szCs w:val="36"/>
        </w:rPr>
        <w:t>大学生创新创业大赛的通知</w:t>
      </w:r>
    </w:p>
    <w:p w:rsidR="00397C1A" w:rsidRPr="00397C1A" w:rsidRDefault="00397C1A" w:rsidP="00397C1A">
      <w:pPr>
        <w:widowControl/>
        <w:shd w:val="clear" w:color="auto" w:fill="FFFFFF"/>
        <w:spacing w:line="560" w:lineRule="atLeast"/>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各省、自治区、直辖市教育厅（教委），新疆生产建设兵团教育局，有关部门（单位）教育司（局），部属各高等学校：</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为贯彻落实《国务院办公厅关于深化高等学校创新创业教育改革的实施意见》（国办发〔2015〕36号），进一步激发高校学生创新创业热情，展示高校创新创业教育成果，搭建大学生创新创业项目与社会投资对接平台，定于2016年3月至10月举办第二届中国“互联网+”大学生创新创业大赛。现将有关事项通知如下：</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黑体" w:eastAsia="黑体" w:hAnsi="黑体" w:cs="宋体" w:hint="eastAsia"/>
          <w:color w:val="000000"/>
          <w:kern w:val="0"/>
          <w:sz w:val="30"/>
          <w:szCs w:val="30"/>
        </w:rPr>
        <w:t>一、大赛主题</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000000"/>
          <w:kern w:val="0"/>
          <w:sz w:val="30"/>
          <w:szCs w:val="30"/>
        </w:rPr>
        <w:t>拥抱“互联网+”时代</w:t>
      </w:r>
      <w:r w:rsidRPr="00397C1A">
        <w:rPr>
          <w:rFonts w:ascii="仿宋_GB2312" w:eastAsia="仿宋_GB2312" w:hAnsi="Calibri" w:cs="宋体" w:hint="eastAsia"/>
          <w:color w:val="000000"/>
          <w:kern w:val="0"/>
          <w:sz w:val="30"/>
          <w:szCs w:val="30"/>
        </w:rPr>
        <w:t> </w:t>
      </w:r>
      <w:r w:rsidRPr="00397C1A">
        <w:rPr>
          <w:rFonts w:ascii="仿宋_GB2312" w:eastAsia="仿宋_GB2312" w:hAnsi="Calibri" w:cs="宋体" w:hint="eastAsia"/>
          <w:color w:val="000000"/>
          <w:kern w:val="0"/>
          <w:sz w:val="30"/>
        </w:rPr>
        <w:t> </w:t>
      </w:r>
      <w:r w:rsidRPr="00397C1A">
        <w:rPr>
          <w:rFonts w:ascii="仿宋_GB2312" w:eastAsia="仿宋_GB2312" w:hAnsi="Calibri" w:cs="宋体" w:hint="eastAsia"/>
          <w:color w:val="000000"/>
          <w:kern w:val="0"/>
          <w:sz w:val="30"/>
          <w:szCs w:val="30"/>
        </w:rPr>
        <w:t>共筑创新创业梦想</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黑体" w:eastAsia="黑体" w:hAnsi="黑体" w:cs="宋体" w:hint="eastAsia"/>
          <w:color w:val="333333"/>
          <w:kern w:val="0"/>
          <w:sz w:val="30"/>
          <w:szCs w:val="30"/>
        </w:rPr>
        <w:t>二、大赛目的与任务</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旨在深化高等教育综合改革，激发大学生的创造力，培养造就“大众创业、万众创新”的生力军；推动赛事成果转化和产学研用紧密结合，促进“互联网+”新业态形成，服务经济提质增效升级；以创新引领创业、创业带动就业，推动高校毕业生更高质量创业就业。</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重在把大赛作为深化创新创业教育改革的重要抓手，引导各地各高校主动服务创新驱动发展战略，积极开展教学改革探索，</w:t>
      </w:r>
      <w:r w:rsidRPr="00397C1A">
        <w:rPr>
          <w:rFonts w:ascii="仿宋_GB2312" w:eastAsia="仿宋_GB2312" w:hAnsi="Calibri" w:cs="宋体" w:hint="eastAsia"/>
          <w:color w:val="333333"/>
          <w:kern w:val="0"/>
          <w:sz w:val="30"/>
          <w:szCs w:val="30"/>
        </w:rPr>
        <w:lastRenderedPageBreak/>
        <w:t>把创新创业教育融入人才培养，切实提高高校学生的创新精神、创业意识和创新创业能力。</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黑体" w:eastAsia="黑体" w:hAnsi="黑体" w:cs="宋体" w:hint="eastAsia"/>
          <w:color w:val="333333"/>
          <w:kern w:val="0"/>
          <w:sz w:val="30"/>
          <w:szCs w:val="30"/>
        </w:rPr>
        <w:t>三、组织机构</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本次大赛由教育部、中央网络安全和信息化领导小组办公室、国家发展和改革委员会、工业和信息化部、人力资源和社会保障部、国家知识产权局、中国科学院、中国工程院、共青团中央和湖北省人民政府共同主办，华中科技大学承办。</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大赛设立组织委员会（简称大赛组委会），由</w:t>
      </w:r>
      <w:r w:rsidRPr="00397C1A">
        <w:rPr>
          <w:rFonts w:ascii="仿宋_GB2312" w:eastAsia="仿宋_GB2312" w:hAnsi="Calibri" w:cs="宋体" w:hint="eastAsia"/>
          <w:color w:val="000000"/>
          <w:kern w:val="0"/>
          <w:sz w:val="30"/>
          <w:szCs w:val="30"/>
        </w:rPr>
        <w:t>教育部部长袁贵仁和</w:t>
      </w:r>
      <w:r w:rsidRPr="00397C1A">
        <w:rPr>
          <w:rFonts w:ascii="仿宋_GB2312" w:eastAsia="仿宋_GB2312" w:hAnsi="Calibri" w:cs="宋体" w:hint="eastAsia"/>
          <w:color w:val="333333"/>
          <w:kern w:val="0"/>
          <w:sz w:val="30"/>
          <w:szCs w:val="30"/>
        </w:rPr>
        <w:t>湖北省省长王国生</w:t>
      </w:r>
      <w:r w:rsidRPr="00397C1A">
        <w:rPr>
          <w:rFonts w:ascii="仿宋_GB2312" w:eastAsia="仿宋_GB2312" w:hAnsi="Calibri" w:cs="宋体" w:hint="eastAsia"/>
          <w:color w:val="000000"/>
          <w:kern w:val="0"/>
          <w:sz w:val="30"/>
          <w:szCs w:val="30"/>
        </w:rPr>
        <w:t>担任</w:t>
      </w:r>
      <w:r w:rsidRPr="00397C1A">
        <w:rPr>
          <w:rFonts w:ascii="仿宋_GB2312" w:eastAsia="仿宋_GB2312" w:hAnsi="Calibri" w:cs="宋体" w:hint="eastAsia"/>
          <w:color w:val="333333"/>
          <w:kern w:val="0"/>
          <w:sz w:val="30"/>
          <w:szCs w:val="30"/>
        </w:rPr>
        <w:t>主任，有关部门负责人作为成员，负责大赛的组织实施。</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大赛设立专家委员会，由中国工程院原常务副院长潘云鹤担任主任、国家知识产权局原局长田力普担任副主任，社会投资机构、行业企业、大学科技园、高校和科研院所专家作为成员，负责参赛项目的评审工作，指导大学生创新创业。</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本次大赛由中国高校创新创业教育联盟、中国高校创新创业投资联盟、中国教育电视台、光明校园传媒参与协办。</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各省（区、市）可根据实际成立相应的机构，负责本地初赛和复赛的组织实施、项目评审和推荐等工作。</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黑体" w:eastAsia="黑体" w:hAnsi="黑体" w:cs="宋体" w:hint="eastAsia"/>
          <w:color w:val="333333"/>
          <w:kern w:val="0"/>
          <w:sz w:val="30"/>
          <w:szCs w:val="30"/>
        </w:rPr>
        <w:t>四、参赛项目要求</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参赛项目要求能够将移动互联网、云计算、大数据、物联网等新一代信息技术与经济社会各领域紧密结合，培育基于互联网的新产品、新服务、新业态、新模式。发挥互联网在促进产业升</w:t>
      </w:r>
      <w:r w:rsidRPr="00397C1A">
        <w:rPr>
          <w:rFonts w:ascii="仿宋_GB2312" w:eastAsia="仿宋_GB2312" w:hAnsi="Calibri" w:cs="宋体" w:hint="eastAsia"/>
          <w:color w:val="333333"/>
          <w:kern w:val="0"/>
          <w:sz w:val="30"/>
          <w:szCs w:val="30"/>
        </w:rPr>
        <w:lastRenderedPageBreak/>
        <w:t>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1.“互联网+”现代农业，包括农林牧渔等；</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2.“互联网+”制造业，包括智能硬件、先进制造、工业自动化、生物医药、节能环保、新材料、军工等；</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3.“互联网+”信息技术服务，包括工具软件、社交网络、媒体门户、数字娱乐、企业服务等；</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4.“互联网+”商务服务，包括电子商务、消费生活、金融、旅游户外、房产家居、高效物流等；</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5.“互联网+”公共服务，包括教育文化、医疗健康、交通、人力资源服务等；</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6.“互联网+”公益创业，以社会价值为导向的非盈利性创业。</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参赛项目须真实、健康、合法，无任何不良信息。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参赛项目涉及他人知识产权的，报名时需提交完整的具有法律效力的所有人书面授权许可书、专利证书等；已完成工商登记</w:t>
      </w:r>
      <w:r w:rsidRPr="00397C1A">
        <w:rPr>
          <w:rFonts w:ascii="仿宋_GB2312" w:eastAsia="仿宋_GB2312" w:hAnsi="Calibri" w:cs="宋体" w:hint="eastAsia"/>
          <w:color w:val="333333"/>
          <w:kern w:val="0"/>
          <w:sz w:val="30"/>
          <w:szCs w:val="30"/>
        </w:rPr>
        <w:lastRenderedPageBreak/>
        <w:t>注册的创业项目，报名时需提交单位概况、法定代表人情况、股权结构、组织机构代码复印件等相关证明材料。</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黑体" w:eastAsia="黑体" w:hAnsi="黑体" w:cs="宋体" w:hint="eastAsia"/>
          <w:color w:val="333333"/>
          <w:kern w:val="0"/>
          <w:sz w:val="30"/>
          <w:szCs w:val="30"/>
        </w:rPr>
        <w:t>五、参赛对象</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根据参赛项目所处的创业阶段及已获投资情况，</w:t>
      </w:r>
      <w:r w:rsidRPr="00397C1A">
        <w:rPr>
          <w:rFonts w:ascii="仿宋_GB2312" w:eastAsia="仿宋_GB2312" w:hAnsi="Calibri" w:cs="宋体" w:hint="eastAsia"/>
          <w:color w:val="333333"/>
          <w:kern w:val="0"/>
          <w:sz w:val="30"/>
        </w:rPr>
        <w:t> </w:t>
      </w:r>
      <w:r w:rsidRPr="00397C1A">
        <w:rPr>
          <w:rFonts w:ascii="仿宋_GB2312" w:eastAsia="仿宋_GB2312" w:hAnsi="Calibri" w:cs="宋体" w:hint="eastAsia"/>
          <w:color w:val="333333"/>
          <w:kern w:val="0"/>
          <w:sz w:val="30"/>
          <w:szCs w:val="30"/>
        </w:rPr>
        <w:t>大赛分为创意组、初创组和成长组。具体参赛条件如下：</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1.创意组。参赛项目具有较好的创意和较为成型的产品原型或服务模式，但尚未完成工商登记注册。参赛申报人须为团队负责人，须为普通高等学校在校生（可为本专科生、研究生，不含在职生）。</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2.初创组。参赛项目工商登记注册未满3年（2013年3月1日后注册），且获机构或个人股权投资不超过1轮次。参赛申报人须为企业法人代表，须为普通高等学校在校生（可为本专科生、研究生，不含在职生），或毕业5年以内的毕业生（2011年6月10日之后毕业）。</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3.成长组。参赛项目</w:t>
      </w:r>
      <w:r w:rsidRPr="00D20017">
        <w:rPr>
          <w:rFonts w:ascii="仿宋_GB2312" w:eastAsia="仿宋_GB2312" w:hAnsi="Calibri" w:cs="宋体" w:hint="eastAsia"/>
          <w:b/>
          <w:color w:val="333333"/>
          <w:kern w:val="0"/>
          <w:sz w:val="30"/>
          <w:szCs w:val="30"/>
        </w:rPr>
        <w:t>工商登记注册3年以上</w:t>
      </w:r>
      <w:r w:rsidRPr="00397C1A">
        <w:rPr>
          <w:rFonts w:ascii="仿宋_GB2312" w:eastAsia="仿宋_GB2312" w:hAnsi="Calibri" w:cs="宋体" w:hint="eastAsia"/>
          <w:color w:val="333333"/>
          <w:kern w:val="0"/>
          <w:sz w:val="30"/>
          <w:szCs w:val="30"/>
        </w:rPr>
        <w:t>（2013年3月1日前注册）；</w:t>
      </w:r>
      <w:r w:rsidRPr="00D20017">
        <w:rPr>
          <w:rFonts w:ascii="仿宋_GB2312" w:eastAsia="仿宋_GB2312" w:hAnsi="Calibri" w:cs="宋体" w:hint="eastAsia"/>
          <w:b/>
          <w:color w:val="333333"/>
          <w:kern w:val="0"/>
          <w:sz w:val="30"/>
          <w:szCs w:val="30"/>
        </w:rPr>
        <w:t>或工商登记注册未满3年（2013年3月1日后注册），且获机构或个人股权投资2轮次以上（含2轮次）</w:t>
      </w:r>
      <w:r w:rsidRPr="00397C1A">
        <w:rPr>
          <w:rFonts w:ascii="仿宋_GB2312" w:eastAsia="仿宋_GB2312" w:hAnsi="Calibri" w:cs="宋体" w:hint="eastAsia"/>
          <w:color w:val="333333"/>
          <w:kern w:val="0"/>
          <w:sz w:val="30"/>
          <w:szCs w:val="30"/>
        </w:rPr>
        <w:t>。参赛申报人须为企业法人代表，须为普通高等学校在校生（可为本专科生、研究生，不含在职生），或毕业5年以内的毕业生（2011年6月10日之后毕业）。</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以团队为单位报名参赛。允许跨校组建团队。</w:t>
      </w:r>
      <w:r w:rsidRPr="00D20017">
        <w:rPr>
          <w:rFonts w:ascii="仿宋_GB2312" w:eastAsia="仿宋_GB2312" w:hAnsi="Calibri" w:cs="宋体" w:hint="eastAsia"/>
          <w:b/>
          <w:color w:val="333333"/>
          <w:kern w:val="0"/>
          <w:sz w:val="30"/>
          <w:szCs w:val="30"/>
        </w:rPr>
        <w:t>每个团队的参赛成员不少于3人，须为项目的实际成员</w:t>
      </w:r>
      <w:r w:rsidRPr="00D20017">
        <w:rPr>
          <w:rFonts w:ascii="仿宋_GB2312" w:eastAsia="仿宋_GB2312" w:hAnsi="Calibri" w:cs="宋体" w:hint="eastAsia"/>
          <w:b/>
          <w:color w:val="000000"/>
          <w:kern w:val="0"/>
          <w:sz w:val="30"/>
          <w:szCs w:val="30"/>
        </w:rPr>
        <w:t>。</w:t>
      </w:r>
      <w:r w:rsidRPr="00397C1A">
        <w:rPr>
          <w:rFonts w:ascii="仿宋_GB2312" w:eastAsia="仿宋_GB2312" w:hAnsi="Calibri" w:cs="宋体" w:hint="eastAsia"/>
          <w:color w:val="333333"/>
          <w:kern w:val="0"/>
          <w:sz w:val="30"/>
          <w:szCs w:val="30"/>
        </w:rPr>
        <w:t>参赛团队所报参赛创</w:t>
      </w:r>
      <w:r w:rsidRPr="00397C1A">
        <w:rPr>
          <w:rFonts w:ascii="仿宋_GB2312" w:eastAsia="仿宋_GB2312" w:hAnsi="Calibri" w:cs="宋体" w:hint="eastAsia"/>
          <w:color w:val="333333"/>
          <w:kern w:val="0"/>
          <w:sz w:val="30"/>
          <w:szCs w:val="30"/>
        </w:rPr>
        <w:lastRenderedPageBreak/>
        <w:t>业项目，须为本团队策划或经营的项目，不可借用他人项目参赛。</w:t>
      </w:r>
      <w:r w:rsidRPr="00D20017">
        <w:rPr>
          <w:rFonts w:ascii="仿宋_GB2312" w:eastAsia="仿宋_GB2312" w:hAnsi="Calibri" w:cs="宋体" w:hint="eastAsia"/>
          <w:b/>
          <w:color w:val="000000"/>
          <w:kern w:val="0"/>
          <w:sz w:val="30"/>
          <w:szCs w:val="30"/>
        </w:rPr>
        <w:t>已获首届中国“互联网+”大学生创新创业大赛金奖和银奖的项目，不再报名参赛。</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黑体" w:eastAsia="黑体" w:hAnsi="黑体" w:cs="宋体" w:hint="eastAsia"/>
          <w:color w:val="333333"/>
          <w:kern w:val="0"/>
          <w:sz w:val="30"/>
          <w:szCs w:val="30"/>
        </w:rPr>
        <w:t>六、比赛赛制</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大赛采用校级初赛、省级复赛、全国总决赛三级赛制。校级初赛由各高校负责组织，省级复赛由各省（区、市）负责组织，全国总决赛由各省（区、市）按照大赛组委会确定的配额择优遴选推荐项目。大赛组委会将综合考虑各省（区、市）报名团队数、参赛高校数和创新创业教育工作情况等因素分配名额。</w:t>
      </w:r>
      <w:r w:rsidRPr="00D20017">
        <w:rPr>
          <w:rFonts w:ascii="仿宋_GB2312" w:eastAsia="仿宋_GB2312" w:hAnsi="Calibri" w:cs="宋体" w:hint="eastAsia"/>
          <w:b/>
          <w:color w:val="333333"/>
          <w:kern w:val="0"/>
          <w:sz w:val="30"/>
          <w:szCs w:val="30"/>
        </w:rPr>
        <w:t>每所高校入选全国总决赛团队总数不超过4个</w:t>
      </w:r>
      <w:r w:rsidRPr="00397C1A">
        <w:rPr>
          <w:rFonts w:ascii="仿宋_GB2312" w:eastAsia="仿宋_GB2312" w:hAnsi="Calibri" w:cs="宋体" w:hint="eastAsia"/>
          <w:color w:val="333333"/>
          <w:kern w:val="0"/>
          <w:sz w:val="30"/>
          <w:szCs w:val="30"/>
        </w:rPr>
        <w:t>。</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全国共产生600个项目入围全国总</w:t>
      </w:r>
      <w:r w:rsidRPr="00397C1A">
        <w:rPr>
          <w:rFonts w:ascii="仿宋_GB2312" w:eastAsia="仿宋_GB2312" w:hAnsi="Calibri" w:cs="宋体" w:hint="eastAsia"/>
          <w:color w:val="000000"/>
          <w:kern w:val="0"/>
          <w:sz w:val="30"/>
          <w:szCs w:val="30"/>
        </w:rPr>
        <w:t>决赛。通</w:t>
      </w:r>
      <w:r w:rsidRPr="00397C1A">
        <w:rPr>
          <w:rFonts w:ascii="仿宋_GB2312" w:eastAsia="仿宋_GB2312" w:hAnsi="Calibri" w:cs="宋体" w:hint="eastAsia"/>
          <w:color w:val="333333"/>
          <w:kern w:val="0"/>
          <w:sz w:val="30"/>
          <w:szCs w:val="30"/>
        </w:rPr>
        <w:t>过网上评审，产生120个项目进入全国总决赛现场比赛。</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黑体" w:eastAsia="黑体" w:hAnsi="黑体" w:cs="宋体" w:hint="eastAsia"/>
          <w:color w:val="333333"/>
          <w:kern w:val="0"/>
          <w:sz w:val="30"/>
          <w:szCs w:val="30"/>
        </w:rPr>
        <w:t>七、赛程安排</w:t>
      </w:r>
    </w:p>
    <w:p w:rsidR="00397C1A" w:rsidRPr="00397C1A" w:rsidRDefault="00397C1A" w:rsidP="00397C1A">
      <w:pPr>
        <w:widowControl/>
        <w:shd w:val="clear" w:color="auto" w:fill="FFFFFF"/>
        <w:spacing w:line="560" w:lineRule="atLeast"/>
        <w:ind w:firstLine="602"/>
        <w:rPr>
          <w:rFonts w:ascii="Calibri" w:eastAsia="宋体" w:hAnsi="Calibri" w:cs="宋体"/>
          <w:color w:val="333333"/>
          <w:kern w:val="0"/>
          <w:szCs w:val="21"/>
        </w:rPr>
      </w:pPr>
      <w:r w:rsidRPr="00397C1A">
        <w:rPr>
          <w:rFonts w:ascii="仿宋_GB2312" w:eastAsia="仿宋_GB2312" w:hAnsi="Calibri" w:cs="宋体" w:hint="eastAsia"/>
          <w:b/>
          <w:bCs/>
          <w:color w:val="333333"/>
          <w:kern w:val="0"/>
          <w:sz w:val="30"/>
          <w:szCs w:val="30"/>
        </w:rPr>
        <w:t>1.参赛报名（3-5月）。</w:t>
      </w:r>
      <w:r w:rsidRPr="00397C1A">
        <w:rPr>
          <w:rFonts w:ascii="仿宋_GB2312" w:eastAsia="仿宋_GB2312" w:hAnsi="Calibri" w:cs="宋体" w:hint="eastAsia"/>
          <w:color w:val="333333"/>
          <w:kern w:val="0"/>
          <w:sz w:val="30"/>
          <w:szCs w:val="30"/>
        </w:rPr>
        <w:t>参赛团队可通过登录“全国大学生创业服务网”（cy.ncss.org.cn）、大赛APP（名称为“大创空间”）或大赛微信公众号（名称为“大学生创业服务网”）任一方式进行报名。报名系统开放时间为2016年3月25日，截止时间由各省（区、市）根据复赛安排自行决定，但不得晚于8月31日。</w:t>
      </w:r>
    </w:p>
    <w:p w:rsidR="00397C1A" w:rsidRPr="00397C1A" w:rsidRDefault="00397C1A" w:rsidP="00397C1A">
      <w:pPr>
        <w:widowControl/>
        <w:shd w:val="clear" w:color="auto" w:fill="FFFFFF"/>
        <w:spacing w:line="560" w:lineRule="atLeast"/>
        <w:ind w:firstLine="602"/>
        <w:rPr>
          <w:rFonts w:ascii="Calibri" w:eastAsia="宋体" w:hAnsi="Calibri" w:cs="宋体"/>
          <w:color w:val="333333"/>
          <w:kern w:val="0"/>
          <w:szCs w:val="21"/>
        </w:rPr>
      </w:pPr>
      <w:r w:rsidRPr="00397C1A">
        <w:rPr>
          <w:rFonts w:ascii="仿宋_GB2312" w:eastAsia="仿宋_GB2312" w:hAnsi="Calibri" w:cs="宋体" w:hint="eastAsia"/>
          <w:b/>
          <w:bCs/>
          <w:color w:val="333333"/>
          <w:kern w:val="0"/>
          <w:sz w:val="30"/>
          <w:szCs w:val="30"/>
        </w:rPr>
        <w:t>2.初赛复赛（6-9月）。</w:t>
      </w:r>
      <w:r w:rsidRPr="00397C1A">
        <w:rPr>
          <w:rFonts w:ascii="仿宋_GB2312" w:eastAsia="仿宋_GB2312" w:hAnsi="Calibri" w:cs="宋体" w:hint="eastAsia"/>
          <w:color w:val="333333"/>
          <w:kern w:val="0"/>
          <w:sz w:val="30"/>
          <w:szCs w:val="30"/>
        </w:rPr>
        <w:t>各省（区、市）各高校登陆“全国大学生创业服务网”（cy.ncss.org.cn）进行报名信息的查看和管理。省级账号由大赛组委会统一创建及分配；校级账号由各省</w:t>
      </w:r>
      <w:r w:rsidRPr="00397C1A">
        <w:rPr>
          <w:rFonts w:ascii="仿宋_GB2312" w:eastAsia="仿宋_GB2312" w:hAnsi="Calibri" w:cs="宋体" w:hint="eastAsia"/>
          <w:color w:val="333333"/>
          <w:kern w:val="0"/>
          <w:sz w:val="30"/>
          <w:szCs w:val="30"/>
        </w:rPr>
        <w:lastRenderedPageBreak/>
        <w:t>（区、市）进行创建、分配及管理。初赛复赛的比赛环节、评审方式等由各高校、各省（区、市）自行决定。各省（区、市）在9月15日前完成省级复赛，遴选参加全国总决赛的候选项目。</w:t>
      </w:r>
    </w:p>
    <w:p w:rsidR="00397C1A" w:rsidRPr="00397C1A" w:rsidRDefault="00397C1A" w:rsidP="00397C1A">
      <w:pPr>
        <w:widowControl/>
        <w:shd w:val="clear" w:color="auto" w:fill="FFFFFF"/>
        <w:spacing w:line="560" w:lineRule="atLeast"/>
        <w:ind w:firstLine="602"/>
        <w:rPr>
          <w:rFonts w:ascii="Calibri" w:eastAsia="宋体" w:hAnsi="Calibri" w:cs="宋体"/>
          <w:color w:val="333333"/>
          <w:kern w:val="0"/>
          <w:szCs w:val="21"/>
        </w:rPr>
      </w:pPr>
      <w:r w:rsidRPr="00397C1A">
        <w:rPr>
          <w:rFonts w:ascii="仿宋_GB2312" w:eastAsia="仿宋_GB2312" w:hAnsi="Calibri" w:cs="宋体" w:hint="eastAsia"/>
          <w:b/>
          <w:bCs/>
          <w:color w:val="333333"/>
          <w:kern w:val="0"/>
          <w:sz w:val="30"/>
          <w:szCs w:val="30"/>
        </w:rPr>
        <w:t>3.全国总决赛（10月中下旬）。</w:t>
      </w:r>
      <w:r w:rsidRPr="00397C1A">
        <w:rPr>
          <w:rFonts w:ascii="仿宋_GB2312" w:eastAsia="仿宋_GB2312" w:hAnsi="Calibri" w:cs="宋体" w:hint="eastAsia"/>
          <w:color w:val="333333"/>
          <w:kern w:val="0"/>
          <w:sz w:val="30"/>
          <w:szCs w:val="30"/>
        </w:rPr>
        <w:t>大赛评审委员会对入围全国总决赛项目进行网上评审，择优选拔120个项目进行现场比赛，决出金、银奖。</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大赛组委会将通过“全国大学生创业服务网”为参赛团队提供项目展示、创业指导、投资对接等服务。各项目团队可以登录“全国大学生创业服务网”查看相关信息。各省（区、市）可以利用网站提供的资源，为参赛团队做好服务。各高校还可以通过腾讯微校（weixiao.qq.com/2016）提供的资源推广大赛。</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黑体" w:eastAsia="黑体" w:hAnsi="黑体" w:cs="宋体" w:hint="eastAsia"/>
          <w:color w:val="333333"/>
          <w:kern w:val="0"/>
          <w:sz w:val="30"/>
          <w:szCs w:val="30"/>
        </w:rPr>
        <w:t>八、评审规则</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请登录“全国大学生创业服务网”（cy.ncss.org.cn）查看具体内容。</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黑体" w:eastAsia="黑体" w:hAnsi="黑体" w:cs="宋体" w:hint="eastAsia"/>
          <w:color w:val="333333"/>
          <w:kern w:val="0"/>
          <w:sz w:val="30"/>
          <w:szCs w:val="30"/>
        </w:rPr>
        <w:t>九、大赛奖励</w:t>
      </w:r>
    </w:p>
    <w:p w:rsidR="00397C1A" w:rsidRPr="00397C1A" w:rsidRDefault="00397C1A" w:rsidP="00397C1A">
      <w:pPr>
        <w:widowControl/>
        <w:shd w:val="clear" w:color="auto" w:fill="FFFFFF"/>
        <w:spacing w:line="560" w:lineRule="atLeast"/>
        <w:ind w:firstLine="584"/>
        <w:rPr>
          <w:rFonts w:ascii="Calibri" w:eastAsia="宋体" w:hAnsi="Calibri" w:cs="宋体"/>
          <w:color w:val="333333"/>
          <w:kern w:val="0"/>
          <w:szCs w:val="21"/>
        </w:rPr>
      </w:pPr>
      <w:r w:rsidRPr="00397C1A">
        <w:rPr>
          <w:rFonts w:ascii="仿宋_GB2312" w:eastAsia="仿宋_GB2312" w:hAnsi="Calibri" w:cs="宋体" w:hint="eastAsia"/>
          <w:color w:val="333333"/>
          <w:spacing w:val="-4"/>
          <w:kern w:val="0"/>
          <w:sz w:val="30"/>
          <w:szCs w:val="30"/>
        </w:rPr>
        <w:t>大赛设30个金奖、90个银奖、480个铜奖。设最佳创意奖、最具商业价值奖、最佳带动就业奖、最具人气奖各1个。获奖项目颁发获奖证书，提供投融资对接、落地孵化等服务。</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设高校集体奖20个、省市优秀组织奖10个和优秀创新创业</w:t>
      </w:r>
      <w:bookmarkStart w:id="0" w:name="_GoBack"/>
      <w:bookmarkEnd w:id="0"/>
      <w:r w:rsidRPr="00397C1A">
        <w:rPr>
          <w:rFonts w:ascii="仿宋_GB2312" w:eastAsia="仿宋_GB2312" w:hAnsi="Calibri" w:cs="宋体" w:hint="eastAsia"/>
          <w:color w:val="333333"/>
          <w:kern w:val="0"/>
          <w:sz w:val="30"/>
          <w:szCs w:val="30"/>
        </w:rPr>
        <w:t>导师若干名，颁发获奖证书及奖牌。</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黑体" w:eastAsia="黑体" w:hAnsi="黑体" w:cs="宋体" w:hint="eastAsia"/>
          <w:color w:val="333333"/>
          <w:kern w:val="0"/>
          <w:sz w:val="30"/>
          <w:szCs w:val="30"/>
        </w:rPr>
        <w:t>十、宣传发动</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lastRenderedPageBreak/>
        <w:t>各地各高校要认真做好大赛的宣传动员和组织工作。各省（区、市）教育行政部门要组织做好省级比赛和项目推荐工作。各高校要认真组织动员团队参赛，为在校生和毕业生参与竞赛提供必要的条件和支持，做好学校初赛组织工作。鼓励教师将科技成果产业化，带领学生创新创业。同时，坚持以赛促教、以赛促学、以赛促创，积极推进高校学生创新创业训练和实践，不断提高创新创业人才培养水平，厚植“大众创业、万众创新”土壤，为建设创新型国家提供源源不断的人才智力支撑。</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黑体" w:eastAsia="黑体" w:hAnsi="黑体" w:cs="宋体" w:hint="eastAsia"/>
          <w:color w:val="333333"/>
          <w:kern w:val="0"/>
          <w:sz w:val="30"/>
          <w:szCs w:val="30"/>
        </w:rPr>
        <w:t>十一、大赛组委会联系方式</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000000"/>
          <w:kern w:val="0"/>
          <w:sz w:val="30"/>
          <w:szCs w:val="30"/>
        </w:rPr>
        <w:t>1.大赛工作QQ群为：</w:t>
      </w:r>
      <w:r w:rsidRPr="00397C1A">
        <w:rPr>
          <w:rFonts w:ascii="仿宋_GB2312" w:eastAsia="仿宋_GB2312" w:hAnsi="Calibri" w:cs="宋体" w:hint="eastAsia"/>
          <w:color w:val="333333"/>
          <w:kern w:val="0"/>
          <w:sz w:val="30"/>
          <w:szCs w:val="30"/>
        </w:rPr>
        <w:t>460798492</w:t>
      </w:r>
      <w:r w:rsidRPr="00397C1A">
        <w:rPr>
          <w:rFonts w:ascii="仿宋_GB2312" w:eastAsia="仿宋_GB2312" w:hAnsi="Calibri" w:cs="宋体" w:hint="eastAsia"/>
          <w:color w:val="000000"/>
          <w:kern w:val="0"/>
          <w:sz w:val="30"/>
          <w:szCs w:val="30"/>
        </w:rPr>
        <w:t>，请每个参赛省（区、市）指定两名工作人员加入该群，便于赛事工作沟通及交流。</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2.大赛组委会联系人：</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全国高等学校学生信息咨询与就业指导中心</w:t>
      </w:r>
      <w:r w:rsidRPr="00397C1A">
        <w:rPr>
          <w:rFonts w:ascii="仿宋_GB2312" w:eastAsia="仿宋_GB2312" w:hAnsi="Calibri" w:cs="宋体" w:hint="eastAsia"/>
          <w:color w:val="333333"/>
          <w:kern w:val="0"/>
          <w:sz w:val="30"/>
          <w:szCs w:val="30"/>
        </w:rPr>
        <w:t> </w:t>
      </w:r>
      <w:r w:rsidRPr="00397C1A">
        <w:rPr>
          <w:rFonts w:ascii="仿宋_GB2312" w:eastAsia="仿宋_GB2312" w:hAnsi="Calibri" w:cs="宋体" w:hint="eastAsia"/>
          <w:color w:val="333333"/>
          <w:kern w:val="0"/>
          <w:sz w:val="30"/>
        </w:rPr>
        <w:t> </w:t>
      </w:r>
      <w:r w:rsidRPr="00397C1A">
        <w:rPr>
          <w:rFonts w:ascii="仿宋_GB2312" w:eastAsia="仿宋_GB2312" w:hAnsi="Calibri" w:cs="宋体" w:hint="eastAsia"/>
          <w:color w:val="333333"/>
          <w:kern w:val="0"/>
          <w:sz w:val="30"/>
          <w:szCs w:val="30"/>
        </w:rPr>
        <w:t>窦慧姣</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联系电话：010-66092081，传真：010-66097332</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电子邮箱：</w:t>
      </w:r>
      <w:hyperlink r:id="rId6" w:history="1">
        <w:r w:rsidRPr="00397C1A">
          <w:rPr>
            <w:rFonts w:ascii="仿宋_GB2312" w:eastAsia="仿宋_GB2312" w:hAnsi="Calibri" w:cs="宋体" w:hint="eastAsia"/>
            <w:kern w:val="0"/>
            <w:sz w:val="30"/>
          </w:rPr>
          <w:t>dhj1211@moe.edu.cn</w:t>
        </w:r>
      </w:hyperlink>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地址：北京市西城区大木仓胡同37号</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邮编：100816</w:t>
      </w:r>
    </w:p>
    <w:p w:rsidR="00397C1A" w:rsidRPr="00397C1A" w:rsidRDefault="00397C1A" w:rsidP="00397C1A">
      <w:pPr>
        <w:widowControl/>
        <w:shd w:val="clear" w:color="auto" w:fill="FFFFFF"/>
        <w:spacing w:before="156"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华中科技大学　杨广</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联系电话：027-87557234，传真：027-87542103-802</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电子邮箱：plus2016@hust.edu.cn</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地址：湖北省武汉市洪山区珞瑜东路1037号</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邮编：430074</w:t>
      </w:r>
    </w:p>
    <w:p w:rsidR="00397C1A" w:rsidRPr="00397C1A" w:rsidRDefault="00397C1A" w:rsidP="00397C1A">
      <w:pPr>
        <w:widowControl/>
        <w:shd w:val="clear" w:color="auto" w:fill="FFFFFF"/>
        <w:spacing w:before="156"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lastRenderedPageBreak/>
        <w:t>教育部高等教育司理工处　汪凯</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联系电话：010-66096262，传真：010-66096949</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电子邮箱：wang340@moe.edu.cn</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地址：北京市西城区大木仓胡同37号</w:t>
      </w:r>
    </w:p>
    <w:p w:rsidR="00397C1A" w:rsidRPr="00397C1A" w:rsidRDefault="00397C1A" w:rsidP="00397C1A">
      <w:pPr>
        <w:widowControl/>
        <w:shd w:val="clear" w:color="auto" w:fill="FFFFFF"/>
        <w:spacing w:line="560" w:lineRule="atLeast"/>
        <w:ind w:firstLine="600"/>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邮编:100816</w:t>
      </w:r>
    </w:p>
    <w:p w:rsidR="00397C1A" w:rsidRPr="00397C1A" w:rsidRDefault="00397C1A" w:rsidP="00397C1A">
      <w:pPr>
        <w:widowControl/>
        <w:shd w:val="clear" w:color="auto" w:fill="FFFFFF"/>
        <w:spacing w:line="560" w:lineRule="atLeast"/>
        <w:ind w:right="-58" w:firstLine="6000"/>
        <w:rPr>
          <w:rFonts w:ascii="Calibri" w:eastAsia="宋体" w:hAnsi="Calibri" w:cs="宋体"/>
          <w:color w:val="333333"/>
          <w:kern w:val="0"/>
          <w:szCs w:val="21"/>
        </w:rPr>
      </w:pPr>
      <w:r w:rsidRPr="00397C1A">
        <w:rPr>
          <w:rFonts w:ascii="仿宋_GB2312" w:eastAsia="仿宋_GB2312" w:hAnsi="Calibri" w:cs="宋体" w:hint="eastAsia"/>
          <w:color w:val="000000"/>
          <w:kern w:val="0"/>
          <w:sz w:val="30"/>
          <w:szCs w:val="30"/>
        </w:rPr>
        <w:t>教育部</w:t>
      </w:r>
    </w:p>
    <w:p w:rsidR="00397C1A" w:rsidRPr="00397C1A" w:rsidRDefault="00397C1A" w:rsidP="00397C1A">
      <w:pPr>
        <w:widowControl/>
        <w:shd w:val="clear" w:color="auto" w:fill="FFFFFF"/>
        <w:spacing w:line="560" w:lineRule="atLeast"/>
        <w:ind w:right="-58" w:firstLine="5448"/>
        <w:jc w:val="center"/>
        <w:rPr>
          <w:rFonts w:ascii="Calibri" w:eastAsia="宋体" w:hAnsi="Calibri" w:cs="宋体"/>
          <w:color w:val="333333"/>
          <w:kern w:val="0"/>
          <w:szCs w:val="21"/>
        </w:rPr>
      </w:pPr>
      <w:r w:rsidRPr="00397C1A">
        <w:rPr>
          <w:rFonts w:ascii="仿宋_GB2312" w:eastAsia="仿宋_GB2312" w:hAnsi="Calibri" w:cs="宋体" w:hint="eastAsia"/>
          <w:color w:val="333333"/>
          <w:kern w:val="0"/>
          <w:sz w:val="30"/>
          <w:szCs w:val="30"/>
        </w:rPr>
        <w:t>2016年3月10日</w:t>
      </w:r>
    </w:p>
    <w:p w:rsidR="00CE45F7" w:rsidRDefault="00CE45F7"/>
    <w:sectPr w:rsidR="00CE45F7" w:rsidSect="00CE45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2AE" w:rsidRDefault="00CF02AE" w:rsidP="00B4105F">
      <w:r>
        <w:separator/>
      </w:r>
    </w:p>
  </w:endnote>
  <w:endnote w:type="continuationSeparator" w:id="0">
    <w:p w:rsidR="00CF02AE" w:rsidRDefault="00CF02AE" w:rsidP="00B4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2AE" w:rsidRDefault="00CF02AE" w:rsidP="00B4105F">
      <w:r>
        <w:separator/>
      </w:r>
    </w:p>
  </w:footnote>
  <w:footnote w:type="continuationSeparator" w:id="0">
    <w:p w:rsidR="00CF02AE" w:rsidRDefault="00CF02AE" w:rsidP="00B41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97C1A"/>
    <w:rsid w:val="00266613"/>
    <w:rsid w:val="00397C1A"/>
    <w:rsid w:val="008711A7"/>
    <w:rsid w:val="00B4105F"/>
    <w:rsid w:val="00CE45F7"/>
    <w:rsid w:val="00CF02AE"/>
    <w:rsid w:val="00D20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A7900F-A034-4EA5-BD06-59290923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5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97C1A"/>
  </w:style>
  <w:style w:type="character" w:styleId="a3">
    <w:name w:val="Hyperlink"/>
    <w:basedOn w:val="a0"/>
    <w:uiPriority w:val="99"/>
    <w:semiHidden/>
    <w:unhideWhenUsed/>
    <w:rsid w:val="00397C1A"/>
    <w:rPr>
      <w:color w:val="0000FF"/>
      <w:u w:val="single"/>
    </w:rPr>
  </w:style>
  <w:style w:type="paragraph" w:styleId="a4">
    <w:name w:val="header"/>
    <w:basedOn w:val="a"/>
    <w:link w:val="Char"/>
    <w:uiPriority w:val="99"/>
    <w:unhideWhenUsed/>
    <w:rsid w:val="00B410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4105F"/>
    <w:rPr>
      <w:sz w:val="18"/>
      <w:szCs w:val="18"/>
    </w:rPr>
  </w:style>
  <w:style w:type="paragraph" w:styleId="a5">
    <w:name w:val="footer"/>
    <w:basedOn w:val="a"/>
    <w:link w:val="Char0"/>
    <w:uiPriority w:val="99"/>
    <w:unhideWhenUsed/>
    <w:rsid w:val="00B4105F"/>
    <w:pPr>
      <w:tabs>
        <w:tab w:val="center" w:pos="4153"/>
        <w:tab w:val="right" w:pos="8306"/>
      </w:tabs>
      <w:snapToGrid w:val="0"/>
      <w:jc w:val="left"/>
    </w:pPr>
    <w:rPr>
      <w:sz w:val="18"/>
      <w:szCs w:val="18"/>
    </w:rPr>
  </w:style>
  <w:style w:type="character" w:customStyle="1" w:styleId="Char0">
    <w:name w:val="页脚 Char"/>
    <w:basedOn w:val="a0"/>
    <w:link w:val="a5"/>
    <w:uiPriority w:val="99"/>
    <w:rsid w:val="00B410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7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hj1211@moe.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550</Words>
  <Characters>3140</Characters>
  <Application>Microsoft Office Word</Application>
  <DocSecurity>0</DocSecurity>
  <Lines>26</Lines>
  <Paragraphs>7</Paragraphs>
  <ScaleCrop>false</ScaleCrop>
  <Company>Lenovo</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cp:lastModifiedBy>
  <cp:revision>3</cp:revision>
  <dcterms:created xsi:type="dcterms:W3CDTF">2016-03-22T02:25:00Z</dcterms:created>
  <dcterms:modified xsi:type="dcterms:W3CDTF">2016-05-10T01:05:00Z</dcterms:modified>
</cp:coreProperties>
</file>