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47" w:rsidRDefault="003332F5">
      <w:pPr>
        <w:jc w:val="center"/>
        <w:rPr>
          <w:rFonts w:ascii="黑体" w:eastAsia="黑体"/>
          <w:b/>
          <w:bCs/>
          <w:sz w:val="36"/>
          <w:szCs w:val="44"/>
        </w:rPr>
      </w:pPr>
      <w:bookmarkStart w:id="0" w:name="_GoBack"/>
      <w:r>
        <w:rPr>
          <w:rFonts w:ascii="黑体" w:eastAsia="黑体" w:hint="eastAsia"/>
          <w:b/>
          <w:bCs/>
          <w:sz w:val="36"/>
          <w:szCs w:val="44"/>
        </w:rPr>
        <w:t>2015</w:t>
      </w:r>
      <w:r>
        <w:rPr>
          <w:rFonts w:ascii="黑体" w:eastAsia="黑体" w:hint="eastAsia"/>
          <w:b/>
          <w:bCs/>
          <w:sz w:val="36"/>
          <w:szCs w:val="44"/>
        </w:rPr>
        <w:t>年四川省</w:t>
      </w:r>
      <w:r>
        <w:rPr>
          <w:rFonts w:ascii="黑体" w:eastAsia="黑体" w:hint="eastAsia"/>
          <w:b/>
          <w:bCs/>
          <w:sz w:val="36"/>
          <w:szCs w:val="44"/>
        </w:rPr>
        <w:t>社会科学</w:t>
      </w:r>
      <w:r>
        <w:rPr>
          <w:rFonts w:ascii="黑体" w:eastAsia="黑体" w:hint="eastAsia"/>
          <w:b/>
          <w:bCs/>
          <w:sz w:val="36"/>
          <w:szCs w:val="44"/>
        </w:rPr>
        <w:t>规划</w:t>
      </w:r>
      <w:r>
        <w:rPr>
          <w:rFonts w:ascii="黑体" w:eastAsia="黑体" w:hint="eastAsia"/>
          <w:b/>
          <w:bCs/>
          <w:sz w:val="36"/>
          <w:szCs w:val="44"/>
        </w:rPr>
        <w:t>项目</w:t>
      </w:r>
    </w:p>
    <w:p w:rsidR="00A72747" w:rsidRDefault="003332F5">
      <w:pPr>
        <w:jc w:val="center"/>
        <w:rPr>
          <w:rFonts w:ascii="黑体" w:eastAsia="黑体"/>
          <w:b/>
          <w:bCs/>
          <w:sz w:val="36"/>
          <w:szCs w:val="44"/>
        </w:rPr>
      </w:pPr>
      <w:r>
        <w:rPr>
          <w:rFonts w:ascii="黑体" w:eastAsia="黑体" w:hint="eastAsia"/>
          <w:b/>
          <w:bCs/>
          <w:sz w:val="36"/>
          <w:szCs w:val="44"/>
        </w:rPr>
        <w:t>“</w:t>
      </w:r>
      <w:r>
        <w:rPr>
          <w:rFonts w:ascii="黑体" w:eastAsia="黑体" w:hint="eastAsia"/>
          <w:b/>
          <w:bCs/>
          <w:sz w:val="36"/>
          <w:szCs w:val="44"/>
        </w:rPr>
        <w:t>统计发展专项课题</w:t>
      </w:r>
      <w:r>
        <w:rPr>
          <w:rFonts w:ascii="黑体" w:eastAsia="黑体" w:hint="eastAsia"/>
          <w:b/>
          <w:bCs/>
          <w:sz w:val="36"/>
          <w:szCs w:val="44"/>
        </w:rPr>
        <w:t>”</w:t>
      </w:r>
      <w:r>
        <w:rPr>
          <w:rFonts w:ascii="黑体" w:eastAsia="黑体" w:hint="eastAsia"/>
          <w:b/>
          <w:bCs/>
          <w:sz w:val="36"/>
          <w:szCs w:val="44"/>
        </w:rPr>
        <w:t>申报通知</w:t>
      </w:r>
    </w:p>
    <w:bookmarkEnd w:id="0"/>
    <w:p w:rsidR="00A72747" w:rsidRDefault="00A72747">
      <w:pPr>
        <w:widowControl/>
        <w:shd w:val="clear" w:color="auto" w:fill="FFFFFF"/>
        <w:spacing w:line="390" w:lineRule="atLeast"/>
        <w:jc w:val="center"/>
        <w:rPr>
          <w:rFonts w:ascii="微软雅黑" w:eastAsia="微软雅黑" w:hAnsi="微软雅黑" w:cs="宋体"/>
          <w:kern w:val="0"/>
          <w:sz w:val="36"/>
          <w:szCs w:val="36"/>
        </w:rPr>
      </w:pPr>
    </w:p>
    <w:p w:rsidR="00A72747" w:rsidRDefault="003332F5">
      <w:pPr>
        <w:widowControl/>
        <w:shd w:val="clear" w:color="auto" w:fill="FFFFFF"/>
        <w:spacing w:line="390" w:lineRule="atLeast"/>
        <w:jc w:val="left"/>
        <w:rPr>
          <w:rFonts w:ascii="宋体" w:hAnsi="宋体" w:cs="宋体"/>
          <w:color w:val="474747"/>
          <w:kern w:val="0"/>
          <w:sz w:val="24"/>
          <w:szCs w:val="24"/>
        </w:rPr>
      </w:pPr>
      <w:r>
        <w:rPr>
          <w:rFonts w:ascii="Times New Roman" w:eastAsia="仿宋_GB2312" w:hAnsi="Times New Roman" w:hint="eastAsia"/>
          <w:color w:val="000000"/>
          <w:kern w:val="0"/>
          <w:sz w:val="30"/>
          <w:szCs w:val="30"/>
        </w:rPr>
        <w:t>各</w:t>
      </w:r>
      <w:r>
        <w:rPr>
          <w:rFonts w:ascii="Times New Roman" w:eastAsia="仿宋_GB2312" w:hAnsi="Times New Roman" w:hint="eastAsia"/>
          <w:color w:val="000000"/>
          <w:kern w:val="0"/>
          <w:sz w:val="30"/>
          <w:szCs w:val="30"/>
        </w:rPr>
        <w:t>相关单位</w:t>
      </w:r>
      <w:r>
        <w:rPr>
          <w:rFonts w:ascii="Times New Roman" w:eastAsia="仿宋_GB2312" w:hAnsi="Times New Roman" w:hint="eastAsia"/>
          <w:color w:val="000000"/>
          <w:kern w:val="0"/>
          <w:sz w:val="30"/>
          <w:szCs w:val="30"/>
        </w:rPr>
        <w:t>：</w:t>
      </w:r>
    </w:p>
    <w:p w:rsidR="00A72747" w:rsidRDefault="003332F5">
      <w:pPr>
        <w:widowControl/>
        <w:shd w:val="clear" w:color="auto" w:fill="FFFFFF"/>
        <w:spacing w:line="390" w:lineRule="atLeast"/>
        <w:ind w:firstLineChars="200" w:firstLine="600"/>
        <w:jc w:val="left"/>
        <w:rPr>
          <w:rFonts w:ascii="宋体" w:hAnsi="宋体" w:cs="宋体"/>
          <w:color w:val="474747"/>
          <w:kern w:val="0"/>
          <w:sz w:val="24"/>
          <w:szCs w:val="24"/>
        </w:rPr>
      </w:pPr>
      <w:r>
        <w:rPr>
          <w:rFonts w:ascii="仿宋_GB2312" w:eastAsia="仿宋_GB2312" w:hint="eastAsia"/>
          <w:sz w:val="30"/>
          <w:szCs w:val="30"/>
        </w:rPr>
        <w:t>2015</w:t>
      </w:r>
      <w:r>
        <w:rPr>
          <w:rFonts w:ascii="仿宋_GB2312" w:eastAsia="仿宋_GB2312" w:hint="eastAsia"/>
          <w:sz w:val="30"/>
          <w:szCs w:val="30"/>
        </w:rPr>
        <w:t>年四川省社会科学规划项目《“</w:t>
      </w:r>
      <w:r>
        <w:rPr>
          <w:rFonts w:ascii="仿宋_GB2312" w:eastAsia="仿宋_GB2312" w:hint="eastAsia"/>
          <w:sz w:val="30"/>
          <w:szCs w:val="30"/>
        </w:rPr>
        <w:t>统计发展专项课题</w:t>
      </w:r>
      <w:r>
        <w:rPr>
          <w:rFonts w:ascii="仿宋_GB2312" w:eastAsia="仿宋_GB2312" w:hint="eastAsia"/>
          <w:sz w:val="30"/>
          <w:szCs w:val="30"/>
        </w:rPr>
        <w:t>”申报指南》经四川省社会科学规划办公室</w:t>
      </w:r>
      <w:r>
        <w:rPr>
          <w:rFonts w:ascii="Times New Roman" w:eastAsia="仿宋_GB2312" w:hAnsi="Times New Roman" w:hint="eastAsia"/>
          <w:color w:val="000000"/>
          <w:kern w:val="0"/>
          <w:sz w:val="30"/>
          <w:szCs w:val="30"/>
        </w:rPr>
        <w:t>和四川省统计局</w:t>
      </w:r>
      <w:r>
        <w:rPr>
          <w:rFonts w:ascii="仿宋_GB2312" w:eastAsia="仿宋_GB2312" w:hint="eastAsia"/>
          <w:sz w:val="30"/>
          <w:szCs w:val="30"/>
        </w:rPr>
        <w:t>研究决定，即日起在全省发布。现将项目申报工作的有关事项通知如下：</w:t>
      </w:r>
    </w:p>
    <w:p w:rsidR="00A72747" w:rsidRDefault="003332F5">
      <w:pPr>
        <w:widowControl/>
        <w:numPr>
          <w:ilvl w:val="0"/>
          <w:numId w:val="1"/>
        </w:numPr>
        <w:shd w:val="clear" w:color="auto" w:fill="FFFFFF"/>
        <w:spacing w:line="390" w:lineRule="atLeast"/>
        <w:ind w:firstLineChars="200" w:firstLine="602"/>
        <w:jc w:val="left"/>
        <w:rPr>
          <w:rFonts w:ascii="宋体" w:hAnsi="宋体" w:cs="宋体"/>
          <w:color w:val="474747"/>
          <w:kern w:val="0"/>
          <w:sz w:val="24"/>
          <w:szCs w:val="24"/>
        </w:rPr>
      </w:pPr>
      <w:r>
        <w:rPr>
          <w:rFonts w:ascii="Times New Roman" w:eastAsia="仿宋_GB2312" w:hAnsi="Times New Roman" w:hint="eastAsia"/>
          <w:b/>
          <w:bCs/>
          <w:color w:val="000000"/>
          <w:kern w:val="0"/>
          <w:sz w:val="30"/>
          <w:szCs w:val="30"/>
        </w:rPr>
        <w:t>研究指导思想</w:t>
      </w:r>
    </w:p>
    <w:p w:rsidR="00A72747" w:rsidRDefault="003332F5">
      <w:pPr>
        <w:widowControl/>
        <w:shd w:val="clear" w:color="auto" w:fill="FFFFFF"/>
        <w:spacing w:line="390" w:lineRule="atLeast"/>
        <w:ind w:firstLineChars="200" w:firstLine="600"/>
        <w:jc w:val="left"/>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围绕新常态下经济发展动力和统计改革发展中的重大问题开展调查研究，进一步推动我省统计学科建设，更好地服务全省稳中求进发展总基调，为各级党委、政府科学决策提供信息支撑。</w:t>
      </w:r>
    </w:p>
    <w:p w:rsidR="00A72747" w:rsidRDefault="003332F5">
      <w:pPr>
        <w:numPr>
          <w:ilvl w:val="0"/>
          <w:numId w:val="2"/>
        </w:numPr>
        <w:ind w:firstLineChars="200" w:firstLine="602"/>
        <w:rPr>
          <w:rFonts w:ascii="仿宋_GB2312" w:eastAsia="仿宋_GB2312"/>
          <w:b/>
          <w:bCs/>
          <w:sz w:val="30"/>
          <w:szCs w:val="30"/>
        </w:rPr>
      </w:pPr>
      <w:r>
        <w:rPr>
          <w:rFonts w:ascii="仿宋_GB2312" w:eastAsia="仿宋_GB2312" w:hint="eastAsia"/>
          <w:b/>
          <w:bCs/>
          <w:sz w:val="30"/>
          <w:szCs w:val="30"/>
        </w:rPr>
        <w:t>课题申报方式</w:t>
      </w:r>
    </w:p>
    <w:p w:rsidR="00A72747" w:rsidRDefault="003332F5">
      <w:pPr>
        <w:rPr>
          <w:rFonts w:ascii="仿宋_GB2312" w:eastAsia="仿宋_GB2312"/>
          <w:b/>
          <w:bCs/>
          <w:sz w:val="30"/>
          <w:szCs w:val="30"/>
        </w:rPr>
      </w:pPr>
      <w:r>
        <w:rPr>
          <w:rFonts w:ascii="仿宋_GB2312" w:eastAsia="仿宋_GB2312" w:hint="eastAsia"/>
          <w:sz w:val="30"/>
          <w:szCs w:val="30"/>
        </w:rPr>
        <w:t>“</w:t>
      </w:r>
      <w:r>
        <w:rPr>
          <w:rFonts w:ascii="仿宋_GB2312" w:eastAsia="仿宋_GB2312" w:hint="eastAsia"/>
          <w:sz w:val="30"/>
          <w:szCs w:val="30"/>
        </w:rPr>
        <w:t>统计发展专项课题</w:t>
      </w:r>
      <w:r>
        <w:rPr>
          <w:rFonts w:ascii="仿宋_GB2312" w:eastAsia="仿宋_GB2312" w:hint="eastAsia"/>
          <w:sz w:val="30"/>
          <w:szCs w:val="30"/>
        </w:rPr>
        <w:t>”首次使用网上申报方式。申报人登录四川省社科规划管理系统（</w:t>
      </w:r>
      <w:r>
        <w:rPr>
          <w:rFonts w:ascii="仿宋_GB2312" w:eastAsia="仿宋_GB2312" w:hint="eastAsia"/>
          <w:sz w:val="30"/>
          <w:szCs w:val="30"/>
        </w:rPr>
        <w:t>http://118.123.249.130</w:t>
      </w:r>
      <w:r>
        <w:rPr>
          <w:rFonts w:ascii="仿宋_GB2312" w:eastAsia="仿宋_GB2312" w:hint="eastAsia"/>
          <w:sz w:val="30"/>
          <w:szCs w:val="30"/>
        </w:rPr>
        <w:t>）进行申报。申报流程：</w:t>
      </w:r>
      <w:r>
        <w:rPr>
          <w:rFonts w:ascii="仿宋_GB2312" w:eastAsia="仿宋_GB2312" w:hint="eastAsia"/>
          <w:sz w:val="30"/>
          <w:szCs w:val="30"/>
        </w:rPr>
        <w:sym w:font="Wingdings" w:char="F081"/>
      </w:r>
      <w:r>
        <w:rPr>
          <w:rFonts w:ascii="仿宋_GB2312" w:eastAsia="仿宋_GB2312" w:hint="eastAsia"/>
          <w:sz w:val="30"/>
          <w:szCs w:val="30"/>
        </w:rPr>
        <w:t>使用真实信息进行注册</w:t>
      </w:r>
      <w:r>
        <w:rPr>
          <w:rFonts w:ascii="Arial" w:eastAsia="仿宋_GB2312" w:hAnsi="Arial" w:cs="Arial"/>
          <w:sz w:val="30"/>
          <w:szCs w:val="30"/>
        </w:rPr>
        <w:t>→</w:t>
      </w:r>
      <w:r>
        <w:rPr>
          <w:rFonts w:ascii="Arial" w:eastAsia="仿宋_GB2312" w:hAnsi="Arial" w:cs="Arial"/>
          <w:sz w:val="30"/>
          <w:szCs w:val="30"/>
        </w:rPr>
        <w:sym w:font="Wingdings" w:char="F082"/>
      </w:r>
      <w:r>
        <w:rPr>
          <w:rFonts w:ascii="Arial" w:eastAsia="仿宋_GB2312" w:hAnsi="Arial" w:cs="Arial" w:hint="eastAsia"/>
          <w:sz w:val="30"/>
          <w:szCs w:val="30"/>
        </w:rPr>
        <w:t>进入专项项目申报</w:t>
      </w:r>
      <w:r>
        <w:rPr>
          <w:rFonts w:ascii="Arial" w:eastAsia="仿宋_GB2312" w:hAnsi="Arial" w:cs="Arial"/>
          <w:sz w:val="30"/>
          <w:szCs w:val="30"/>
        </w:rPr>
        <w:t>→</w:t>
      </w:r>
      <w:r>
        <w:rPr>
          <w:rFonts w:ascii="Arial" w:eastAsia="仿宋_GB2312" w:hAnsi="Arial" w:cs="Arial"/>
          <w:sz w:val="30"/>
          <w:szCs w:val="30"/>
        </w:rPr>
        <w:sym w:font="Wingdings" w:char="F083"/>
      </w:r>
      <w:r>
        <w:rPr>
          <w:rFonts w:ascii="Arial" w:eastAsia="仿宋_GB2312" w:hAnsi="Arial" w:cs="Arial" w:hint="eastAsia"/>
          <w:sz w:val="30"/>
          <w:szCs w:val="30"/>
        </w:rPr>
        <w:t>阅读申报书上传说明</w:t>
      </w:r>
      <w:r>
        <w:rPr>
          <w:rFonts w:ascii="Arial" w:eastAsia="仿宋_GB2312" w:hAnsi="Arial" w:cs="Arial"/>
          <w:sz w:val="30"/>
          <w:szCs w:val="30"/>
        </w:rPr>
        <w:t>→</w:t>
      </w:r>
      <w:r w:rsidR="00A72747">
        <w:rPr>
          <w:rFonts w:ascii="Arial" w:eastAsia="仿宋_GB2312" w:hAnsi="Arial" w:cs="Arial"/>
          <w:sz w:val="30"/>
          <w:szCs w:val="30"/>
        </w:rPr>
        <w:fldChar w:fldCharType="begin"/>
      </w:r>
      <w:r>
        <w:rPr>
          <w:rFonts w:ascii="Arial" w:eastAsia="仿宋_GB2312" w:hAnsi="Arial" w:cs="Arial"/>
          <w:sz w:val="30"/>
          <w:szCs w:val="30"/>
        </w:rPr>
        <w:instrText xml:space="preserve"> = 4 \* GB3 \* MERGEFORMAT </w:instrText>
      </w:r>
      <w:r w:rsidR="00A72747">
        <w:rPr>
          <w:rFonts w:ascii="Arial" w:eastAsia="仿宋_GB2312" w:hAnsi="Arial" w:cs="Arial"/>
          <w:sz w:val="30"/>
          <w:szCs w:val="30"/>
        </w:rPr>
        <w:fldChar w:fldCharType="separate"/>
      </w:r>
      <w:r>
        <w:t>④</w:t>
      </w:r>
      <w:r w:rsidR="00A72747">
        <w:rPr>
          <w:rFonts w:ascii="Arial" w:eastAsia="仿宋_GB2312" w:hAnsi="Arial" w:cs="Arial"/>
          <w:sz w:val="30"/>
          <w:szCs w:val="30"/>
        </w:rPr>
        <w:fldChar w:fldCharType="end"/>
      </w:r>
      <w:r>
        <w:rPr>
          <w:rFonts w:ascii="Arial" w:eastAsia="仿宋_GB2312" w:hAnsi="Arial" w:cs="Arial" w:hint="eastAsia"/>
          <w:sz w:val="30"/>
          <w:szCs w:val="30"/>
        </w:rPr>
        <w:t>下载申请书</w:t>
      </w:r>
      <w:r>
        <w:rPr>
          <w:rFonts w:ascii="Arial" w:eastAsia="仿宋_GB2312" w:hAnsi="Arial" w:cs="Arial"/>
          <w:sz w:val="30"/>
          <w:szCs w:val="30"/>
        </w:rPr>
        <w:t>→</w:t>
      </w:r>
      <w:r w:rsidR="00A72747">
        <w:rPr>
          <w:rFonts w:ascii="Arial" w:eastAsia="仿宋_GB2312" w:hAnsi="Arial" w:cs="Arial"/>
          <w:sz w:val="30"/>
          <w:szCs w:val="30"/>
        </w:rPr>
        <w:fldChar w:fldCharType="begin"/>
      </w:r>
      <w:r>
        <w:rPr>
          <w:rFonts w:ascii="Arial" w:eastAsia="仿宋_GB2312" w:hAnsi="Arial" w:cs="Arial"/>
          <w:sz w:val="30"/>
          <w:szCs w:val="30"/>
        </w:rPr>
        <w:instrText xml:space="preserve"> = 5 \* GB3 \* MERGEFORMAT </w:instrText>
      </w:r>
      <w:r w:rsidR="00A72747">
        <w:rPr>
          <w:rFonts w:ascii="Arial" w:eastAsia="仿宋_GB2312" w:hAnsi="Arial" w:cs="Arial"/>
          <w:sz w:val="30"/>
          <w:szCs w:val="30"/>
        </w:rPr>
        <w:fldChar w:fldCharType="separate"/>
      </w:r>
      <w:r>
        <w:t>⑤</w:t>
      </w:r>
      <w:r w:rsidR="00A72747">
        <w:rPr>
          <w:rFonts w:ascii="Arial" w:eastAsia="仿宋_GB2312" w:hAnsi="Arial" w:cs="Arial"/>
          <w:sz w:val="30"/>
          <w:szCs w:val="30"/>
        </w:rPr>
        <w:fldChar w:fldCharType="end"/>
      </w:r>
      <w:r>
        <w:rPr>
          <w:rFonts w:ascii="Arial" w:eastAsia="仿宋_GB2312" w:hAnsi="Arial" w:cs="Arial" w:hint="eastAsia"/>
          <w:sz w:val="30"/>
          <w:szCs w:val="30"/>
        </w:rPr>
        <w:t>填写申请书并保存（可离线填写）</w:t>
      </w:r>
      <w:r>
        <w:rPr>
          <w:rFonts w:ascii="Arial" w:eastAsia="仿宋_GB2312" w:hAnsi="Arial" w:cs="Arial"/>
          <w:sz w:val="30"/>
          <w:szCs w:val="30"/>
        </w:rPr>
        <w:t>→</w:t>
      </w:r>
      <w:r w:rsidR="00A72747">
        <w:rPr>
          <w:rFonts w:ascii="Arial" w:eastAsia="仿宋_GB2312" w:hAnsi="Arial" w:cs="Arial"/>
          <w:sz w:val="30"/>
          <w:szCs w:val="30"/>
        </w:rPr>
        <w:fldChar w:fldCharType="begin"/>
      </w:r>
      <w:r>
        <w:rPr>
          <w:rFonts w:ascii="Arial" w:eastAsia="仿宋_GB2312" w:hAnsi="Arial" w:cs="Arial"/>
          <w:sz w:val="30"/>
          <w:szCs w:val="30"/>
        </w:rPr>
        <w:instrText xml:space="preserve"> = 6 \* GB3 \* MERGEFORMAT </w:instrText>
      </w:r>
      <w:r w:rsidR="00A72747">
        <w:rPr>
          <w:rFonts w:ascii="Arial" w:eastAsia="仿宋_GB2312" w:hAnsi="Arial" w:cs="Arial"/>
          <w:sz w:val="30"/>
          <w:szCs w:val="30"/>
        </w:rPr>
        <w:fldChar w:fldCharType="separate"/>
      </w:r>
      <w:r>
        <w:t>⑥</w:t>
      </w:r>
      <w:r w:rsidR="00A72747">
        <w:rPr>
          <w:rFonts w:ascii="Arial" w:eastAsia="仿宋_GB2312" w:hAnsi="Arial" w:cs="Arial"/>
          <w:sz w:val="30"/>
          <w:szCs w:val="30"/>
        </w:rPr>
        <w:fldChar w:fldCharType="end"/>
      </w:r>
      <w:r>
        <w:rPr>
          <w:rFonts w:ascii="Arial" w:eastAsia="仿宋_GB2312" w:hAnsi="Arial" w:cs="Arial" w:hint="eastAsia"/>
          <w:sz w:val="30"/>
          <w:szCs w:val="30"/>
        </w:rPr>
        <w:t>上传申请书、上传活页论证（上传后如需修改，请直接修改后在申报截止日期前点击“重传申请书”、“</w:t>
      </w:r>
      <w:r>
        <w:rPr>
          <w:rFonts w:ascii="Arial" w:eastAsia="仿宋_GB2312" w:hAnsi="Arial" w:cs="Arial" w:hint="eastAsia"/>
          <w:sz w:val="30"/>
          <w:szCs w:val="30"/>
        </w:rPr>
        <w:t>重传活页论证”上传）</w:t>
      </w:r>
      <w:r>
        <w:rPr>
          <w:rFonts w:ascii="Arial" w:eastAsia="仿宋_GB2312" w:hAnsi="Arial" w:cs="Arial"/>
          <w:sz w:val="30"/>
          <w:szCs w:val="30"/>
        </w:rPr>
        <w:t>→</w:t>
      </w:r>
      <w:r w:rsidR="00A72747">
        <w:rPr>
          <w:rFonts w:ascii="Arial" w:eastAsia="仿宋_GB2312" w:hAnsi="Arial" w:cs="Arial"/>
          <w:sz w:val="30"/>
          <w:szCs w:val="30"/>
        </w:rPr>
        <w:fldChar w:fldCharType="begin"/>
      </w:r>
      <w:r>
        <w:rPr>
          <w:rFonts w:ascii="Arial" w:eastAsia="仿宋_GB2312" w:hAnsi="Arial" w:cs="Arial"/>
          <w:sz w:val="30"/>
          <w:szCs w:val="30"/>
        </w:rPr>
        <w:instrText xml:space="preserve"> = 7 \* GB3 \* MERGEFORMAT </w:instrText>
      </w:r>
      <w:r w:rsidR="00A72747">
        <w:rPr>
          <w:rFonts w:ascii="Arial" w:eastAsia="仿宋_GB2312" w:hAnsi="Arial" w:cs="Arial"/>
          <w:sz w:val="30"/>
          <w:szCs w:val="30"/>
        </w:rPr>
        <w:fldChar w:fldCharType="separate"/>
      </w:r>
      <w:r>
        <w:t>⑦</w:t>
      </w:r>
      <w:r w:rsidR="00A72747">
        <w:rPr>
          <w:rFonts w:ascii="Arial" w:eastAsia="仿宋_GB2312" w:hAnsi="Arial" w:cs="Arial"/>
          <w:sz w:val="30"/>
          <w:szCs w:val="30"/>
        </w:rPr>
        <w:fldChar w:fldCharType="end"/>
      </w:r>
      <w:r>
        <w:rPr>
          <w:rFonts w:ascii="Arial" w:eastAsia="仿宋_GB2312" w:hAnsi="Arial" w:cs="Arial" w:hint="eastAsia"/>
          <w:sz w:val="30"/>
          <w:szCs w:val="30"/>
        </w:rPr>
        <w:t>打印申报书</w:t>
      </w:r>
      <w:r>
        <w:rPr>
          <w:rFonts w:ascii="Arial" w:eastAsia="仿宋_GB2312" w:hAnsi="Arial" w:cs="Arial"/>
          <w:sz w:val="30"/>
          <w:szCs w:val="30"/>
        </w:rPr>
        <w:t>→</w:t>
      </w:r>
      <w:r w:rsidR="00A72747">
        <w:rPr>
          <w:rFonts w:ascii="Arial" w:eastAsia="仿宋_GB2312" w:hAnsi="Arial" w:cs="Arial"/>
          <w:sz w:val="30"/>
          <w:szCs w:val="30"/>
        </w:rPr>
        <w:fldChar w:fldCharType="begin"/>
      </w:r>
      <w:r>
        <w:rPr>
          <w:rFonts w:ascii="Arial" w:eastAsia="仿宋_GB2312" w:hAnsi="Arial" w:cs="Arial"/>
          <w:sz w:val="30"/>
          <w:szCs w:val="30"/>
        </w:rPr>
        <w:instrText xml:space="preserve"> = 8 \* GB3 \* MERGEFORMAT </w:instrText>
      </w:r>
      <w:r w:rsidR="00A72747">
        <w:rPr>
          <w:rFonts w:ascii="Arial" w:eastAsia="仿宋_GB2312" w:hAnsi="Arial" w:cs="Arial"/>
          <w:sz w:val="30"/>
          <w:szCs w:val="30"/>
        </w:rPr>
        <w:fldChar w:fldCharType="separate"/>
      </w:r>
      <w:r>
        <w:t>⑧</w:t>
      </w:r>
      <w:r w:rsidR="00A72747">
        <w:rPr>
          <w:rFonts w:ascii="Arial" w:eastAsia="仿宋_GB2312" w:hAnsi="Arial" w:cs="Arial"/>
          <w:sz w:val="30"/>
          <w:szCs w:val="30"/>
        </w:rPr>
        <w:fldChar w:fldCharType="end"/>
      </w:r>
      <w:r>
        <w:rPr>
          <w:rFonts w:ascii="Arial" w:eastAsia="仿宋_GB2312" w:hAnsi="Arial" w:cs="Arial" w:hint="eastAsia"/>
          <w:sz w:val="30"/>
          <w:szCs w:val="30"/>
        </w:rPr>
        <w:t>在封面右上角“项目编号”栏填写项目编号（项目编号请在管理系统“专项项目管理”</w:t>
      </w:r>
      <w:r>
        <w:rPr>
          <w:rFonts w:ascii="Arial" w:eastAsia="仿宋_GB2312" w:hAnsi="Arial" w:cs="Arial"/>
          <w:sz w:val="30"/>
          <w:szCs w:val="30"/>
        </w:rPr>
        <w:t>－</w:t>
      </w:r>
      <w:r>
        <w:rPr>
          <w:rFonts w:ascii="Arial" w:eastAsia="仿宋_GB2312" w:hAnsi="Arial" w:cs="Arial" w:hint="eastAsia"/>
          <w:sz w:val="30"/>
          <w:szCs w:val="30"/>
        </w:rPr>
        <w:t>“申报管理”页面的“已申报项目列表”查看）。纸质申请书请交单位科研管理部门，由科研管理部门统一报送到省社科规划办。</w:t>
      </w:r>
    </w:p>
    <w:p w:rsidR="00A72747" w:rsidRDefault="003332F5">
      <w:pPr>
        <w:numPr>
          <w:ilvl w:val="0"/>
          <w:numId w:val="2"/>
        </w:numPr>
        <w:ind w:firstLineChars="200" w:firstLine="602"/>
        <w:rPr>
          <w:rFonts w:ascii="仿宋_GB2312" w:eastAsia="仿宋_GB2312"/>
          <w:b/>
          <w:bCs/>
          <w:sz w:val="30"/>
          <w:szCs w:val="30"/>
        </w:rPr>
      </w:pPr>
      <w:r>
        <w:rPr>
          <w:rFonts w:ascii="仿宋_GB2312" w:eastAsia="仿宋_GB2312" w:hint="eastAsia"/>
          <w:b/>
          <w:bCs/>
          <w:sz w:val="30"/>
          <w:szCs w:val="30"/>
        </w:rPr>
        <w:lastRenderedPageBreak/>
        <w:t>课题申报组织和管理要求</w:t>
      </w:r>
    </w:p>
    <w:p w:rsidR="00A72747" w:rsidRDefault="003332F5">
      <w:pPr>
        <w:widowControl/>
        <w:shd w:val="clear" w:color="auto" w:fill="FFFFFF"/>
        <w:spacing w:line="390" w:lineRule="atLeast"/>
        <w:ind w:firstLineChars="200" w:firstLine="600"/>
        <w:jc w:val="left"/>
        <w:rPr>
          <w:rFonts w:ascii="宋体" w:hAnsi="宋体" w:cs="宋体"/>
          <w:color w:val="474747"/>
          <w:kern w:val="0"/>
          <w:sz w:val="24"/>
          <w:szCs w:val="24"/>
        </w:rPr>
      </w:pP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统计</w:t>
      </w:r>
      <w:r>
        <w:rPr>
          <w:rFonts w:ascii="Times New Roman" w:eastAsia="仿宋_GB2312" w:hAnsi="Times New Roman" w:hint="eastAsia"/>
          <w:color w:val="000000"/>
          <w:kern w:val="0"/>
          <w:sz w:val="30"/>
          <w:szCs w:val="30"/>
        </w:rPr>
        <w:t>发展</w:t>
      </w:r>
      <w:r>
        <w:rPr>
          <w:rFonts w:ascii="Times New Roman" w:eastAsia="仿宋_GB2312" w:hAnsi="Times New Roman" w:hint="eastAsia"/>
          <w:color w:val="000000"/>
          <w:kern w:val="0"/>
          <w:sz w:val="30"/>
          <w:szCs w:val="30"/>
        </w:rPr>
        <w:t>专项课题</w:t>
      </w: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属于省级课题，其管理和结项参见《四川省</w:t>
      </w:r>
      <w:r>
        <w:rPr>
          <w:rFonts w:ascii="Times New Roman" w:eastAsia="仿宋_GB2312" w:hAnsi="Times New Roman" w:hint="eastAsia"/>
          <w:color w:val="000000"/>
          <w:kern w:val="0"/>
          <w:sz w:val="30"/>
          <w:szCs w:val="30"/>
        </w:rPr>
        <w:t>哲学</w:t>
      </w:r>
      <w:r>
        <w:rPr>
          <w:rFonts w:ascii="Times New Roman" w:eastAsia="仿宋_GB2312" w:hAnsi="Times New Roman" w:hint="eastAsia"/>
          <w:color w:val="000000"/>
          <w:kern w:val="0"/>
          <w:sz w:val="30"/>
          <w:szCs w:val="30"/>
        </w:rPr>
        <w:t>社会科学规划项目管理办法》。</w:t>
      </w:r>
      <w:r>
        <w:rPr>
          <w:rFonts w:ascii="仿宋_GB2312" w:eastAsia="仿宋_GB2312" w:hint="eastAsia"/>
          <w:sz w:val="30"/>
          <w:szCs w:val="30"/>
        </w:rPr>
        <w:t>课题研究期限一般为一年（从立项之日起），不得延期，成果形式为研究报告。</w:t>
      </w:r>
      <w:r>
        <w:rPr>
          <w:rFonts w:ascii="Times New Roman" w:eastAsia="仿宋_GB2312" w:hAnsi="Times New Roman" w:hint="eastAsia"/>
          <w:color w:val="000000"/>
          <w:kern w:val="0"/>
          <w:sz w:val="30"/>
          <w:szCs w:val="30"/>
        </w:rPr>
        <w:t>本次立项总数</w:t>
      </w:r>
      <w:r>
        <w:rPr>
          <w:rFonts w:ascii="Times New Roman" w:eastAsia="仿宋_GB2312" w:hAnsi="Times New Roman" w:hint="eastAsia"/>
          <w:color w:val="000000"/>
          <w:kern w:val="0"/>
          <w:sz w:val="30"/>
          <w:szCs w:val="30"/>
        </w:rPr>
        <w:t>18</w:t>
      </w:r>
      <w:r>
        <w:rPr>
          <w:rFonts w:ascii="Times New Roman" w:eastAsia="仿宋_GB2312" w:hAnsi="Times New Roman" w:hint="eastAsia"/>
          <w:color w:val="000000"/>
          <w:kern w:val="0"/>
          <w:sz w:val="30"/>
          <w:szCs w:val="30"/>
        </w:rPr>
        <w:t>项，项目类别分为重点项目和一般项目。其中，重点项目</w:t>
      </w:r>
      <w:r>
        <w:rPr>
          <w:rFonts w:ascii="Times New Roman" w:eastAsia="仿宋_GB2312" w:hAnsi="Times New Roman" w:hint="eastAsia"/>
          <w:color w:val="000000"/>
          <w:kern w:val="0"/>
          <w:sz w:val="30"/>
          <w:szCs w:val="30"/>
        </w:rPr>
        <w:t>6</w:t>
      </w:r>
      <w:r>
        <w:rPr>
          <w:rFonts w:ascii="Times New Roman" w:eastAsia="仿宋_GB2312" w:hAnsi="Times New Roman" w:hint="eastAsia"/>
          <w:color w:val="000000"/>
          <w:kern w:val="0"/>
          <w:sz w:val="30"/>
          <w:szCs w:val="30"/>
        </w:rPr>
        <w:t>项，每项资助金额</w:t>
      </w:r>
      <w:r>
        <w:rPr>
          <w:rFonts w:ascii="Times New Roman" w:eastAsia="仿宋_GB2312" w:hAnsi="Times New Roman" w:hint="eastAsia"/>
          <w:color w:val="000000"/>
          <w:kern w:val="0"/>
          <w:sz w:val="30"/>
          <w:szCs w:val="30"/>
        </w:rPr>
        <w:t>2</w:t>
      </w:r>
      <w:r>
        <w:rPr>
          <w:rFonts w:ascii="Times New Roman" w:eastAsia="仿宋_GB2312" w:hAnsi="Times New Roman" w:hint="eastAsia"/>
          <w:color w:val="000000"/>
          <w:kern w:val="0"/>
          <w:sz w:val="30"/>
          <w:szCs w:val="30"/>
        </w:rPr>
        <w:t>万元；一般项目</w:t>
      </w:r>
      <w:r>
        <w:rPr>
          <w:rFonts w:ascii="Times New Roman" w:eastAsia="仿宋_GB2312" w:hAnsi="Times New Roman" w:hint="eastAsia"/>
          <w:color w:val="000000"/>
          <w:kern w:val="0"/>
          <w:sz w:val="30"/>
          <w:szCs w:val="30"/>
        </w:rPr>
        <w:t>12</w:t>
      </w:r>
      <w:r>
        <w:rPr>
          <w:rFonts w:ascii="Times New Roman" w:eastAsia="仿宋_GB2312" w:hAnsi="Times New Roman" w:hint="eastAsia"/>
          <w:color w:val="000000"/>
          <w:kern w:val="0"/>
          <w:sz w:val="30"/>
          <w:szCs w:val="30"/>
        </w:rPr>
        <w:t>项，每项资助金额</w:t>
      </w:r>
      <w:r>
        <w:rPr>
          <w:rFonts w:ascii="Times New Roman" w:eastAsia="仿宋_GB2312" w:hAnsi="Times New Roman" w:hint="eastAsia"/>
          <w:color w:val="000000"/>
          <w:kern w:val="0"/>
          <w:sz w:val="30"/>
          <w:szCs w:val="30"/>
        </w:rPr>
        <w:t>1.5</w:t>
      </w:r>
      <w:r>
        <w:rPr>
          <w:rFonts w:ascii="Times New Roman" w:eastAsia="仿宋_GB2312" w:hAnsi="Times New Roman" w:hint="eastAsia"/>
          <w:color w:val="000000"/>
          <w:kern w:val="0"/>
          <w:sz w:val="30"/>
          <w:szCs w:val="30"/>
        </w:rPr>
        <w:t>万元</w:t>
      </w:r>
      <w:r>
        <w:rPr>
          <w:rFonts w:ascii="Times New Roman" w:eastAsia="仿宋_GB2312" w:hAnsi="Times New Roman" w:hint="eastAsia"/>
          <w:color w:val="000000"/>
          <w:kern w:val="0"/>
          <w:sz w:val="30"/>
          <w:szCs w:val="30"/>
        </w:rPr>
        <w:t>。</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课题申报单位应加强项目申报工作的组织指导和审核，保证申报质量。申报人须按照《</w:t>
      </w:r>
      <w:r>
        <w:rPr>
          <w:rFonts w:ascii="仿宋_GB2312" w:eastAsia="仿宋_GB2312" w:hint="eastAsia"/>
          <w:sz w:val="30"/>
          <w:szCs w:val="30"/>
        </w:rPr>
        <w:t>2015</w:t>
      </w:r>
      <w:r>
        <w:rPr>
          <w:rFonts w:ascii="仿宋_GB2312" w:eastAsia="仿宋_GB2312" w:hint="eastAsia"/>
          <w:sz w:val="30"/>
          <w:szCs w:val="30"/>
        </w:rPr>
        <w:t>年“</w:t>
      </w:r>
      <w:r>
        <w:rPr>
          <w:rFonts w:ascii="仿宋_GB2312" w:eastAsia="仿宋_GB2312" w:hint="eastAsia"/>
          <w:sz w:val="30"/>
          <w:szCs w:val="30"/>
        </w:rPr>
        <w:t>统计发展专项课题</w:t>
      </w:r>
      <w:r>
        <w:rPr>
          <w:rFonts w:ascii="仿宋_GB2312" w:eastAsia="仿宋_GB2312" w:hint="eastAsia"/>
          <w:sz w:val="30"/>
          <w:szCs w:val="30"/>
        </w:rPr>
        <w:t>”申报指南》（见附件</w:t>
      </w:r>
      <w:r>
        <w:rPr>
          <w:rFonts w:ascii="仿宋_GB2312" w:eastAsia="仿宋_GB2312" w:hint="eastAsia"/>
          <w:sz w:val="30"/>
          <w:szCs w:val="30"/>
        </w:rPr>
        <w:t>1</w:t>
      </w:r>
      <w:r>
        <w:rPr>
          <w:rFonts w:ascii="仿宋_GB2312" w:eastAsia="仿宋_GB2312" w:hint="eastAsia"/>
          <w:sz w:val="30"/>
          <w:szCs w:val="30"/>
        </w:rPr>
        <w:t>）规定的课题方向选择申报，课题应充分反映相关研究领域的新进展，倡导原创性和开拓性研究，要体现时代特点，着眼于当代中国国情和四川省情，提出的结论要有创新性、可操作性、前瞻性。申报课题由</w:t>
      </w:r>
      <w:r>
        <w:rPr>
          <w:rFonts w:ascii="仿宋_GB2312" w:eastAsia="仿宋_GB2312" w:hint="eastAsia"/>
          <w:sz w:val="30"/>
          <w:szCs w:val="30"/>
        </w:rPr>
        <w:t>四川省社科规划办公室</w:t>
      </w:r>
      <w:r>
        <w:rPr>
          <w:rFonts w:ascii="仿宋_GB2312" w:eastAsia="仿宋_GB2312" w:hint="eastAsia"/>
          <w:sz w:val="30"/>
          <w:szCs w:val="30"/>
        </w:rPr>
        <w:t>和</w:t>
      </w:r>
      <w:r>
        <w:rPr>
          <w:rFonts w:ascii="仿宋_GB2312" w:eastAsia="仿宋_GB2312" w:hint="eastAsia"/>
          <w:sz w:val="30"/>
          <w:szCs w:val="30"/>
        </w:rPr>
        <w:t>四川省</w:t>
      </w:r>
      <w:r>
        <w:rPr>
          <w:rFonts w:ascii="仿宋_GB2312" w:eastAsia="仿宋_GB2312" w:hint="eastAsia"/>
          <w:sz w:val="30"/>
          <w:szCs w:val="30"/>
        </w:rPr>
        <w:t>统计局</w:t>
      </w:r>
      <w:r>
        <w:rPr>
          <w:rFonts w:ascii="仿宋_GB2312" w:eastAsia="仿宋_GB2312" w:hint="eastAsia"/>
          <w:sz w:val="30"/>
          <w:szCs w:val="30"/>
        </w:rPr>
        <w:t>联合组织专家评审后立项。</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课题立项后，</w:t>
      </w:r>
      <w:r>
        <w:rPr>
          <w:rFonts w:ascii="仿宋_GB2312" w:eastAsia="仿宋_GB2312"/>
          <w:sz w:val="30"/>
          <w:szCs w:val="30"/>
        </w:rPr>
        <w:t>课题组要及时将最新、最有价值的</w:t>
      </w:r>
      <w:r>
        <w:rPr>
          <w:rFonts w:ascii="仿宋_GB2312" w:eastAsia="仿宋_GB2312" w:hint="eastAsia"/>
          <w:sz w:val="30"/>
          <w:szCs w:val="30"/>
        </w:rPr>
        <w:t>阶段性</w:t>
      </w:r>
      <w:r>
        <w:rPr>
          <w:rFonts w:ascii="仿宋_GB2312" w:eastAsia="仿宋_GB2312"/>
          <w:sz w:val="30"/>
          <w:szCs w:val="30"/>
        </w:rPr>
        <w:t>研究成果</w:t>
      </w:r>
      <w:r>
        <w:rPr>
          <w:rFonts w:ascii="仿宋_GB2312" w:eastAsia="仿宋_GB2312" w:hint="eastAsia"/>
          <w:sz w:val="30"/>
          <w:szCs w:val="30"/>
        </w:rPr>
        <w:t>报送四川省社会科学研究《重要成果专报》稿件</w:t>
      </w:r>
      <w:r>
        <w:rPr>
          <w:rFonts w:ascii="仿宋_GB2312" w:eastAsia="仿宋_GB2312" w:hint="eastAsia"/>
          <w:sz w:val="30"/>
          <w:szCs w:val="30"/>
        </w:rPr>
        <w:t>1</w:t>
      </w:r>
      <w:r>
        <w:rPr>
          <w:rFonts w:ascii="仿宋_GB2312" w:eastAsia="仿宋_GB2312" w:hint="eastAsia"/>
          <w:sz w:val="30"/>
          <w:szCs w:val="30"/>
        </w:rPr>
        <w:t>篇以上，以此作为结题要件。</w:t>
      </w:r>
    </w:p>
    <w:p w:rsidR="00A72747" w:rsidRDefault="003332F5">
      <w:pPr>
        <w:ind w:firstLineChars="200" w:firstLine="602"/>
        <w:rPr>
          <w:rFonts w:ascii="仿宋_GB2312" w:eastAsia="仿宋_GB2312"/>
          <w:b/>
          <w:bCs/>
          <w:sz w:val="30"/>
          <w:szCs w:val="30"/>
        </w:rPr>
      </w:pPr>
      <w:r>
        <w:rPr>
          <w:rFonts w:ascii="仿宋_GB2312" w:eastAsia="仿宋_GB2312" w:hint="eastAsia"/>
          <w:b/>
          <w:bCs/>
          <w:sz w:val="30"/>
          <w:szCs w:val="30"/>
        </w:rPr>
        <w:t>四、申报资格</w:t>
      </w:r>
    </w:p>
    <w:p w:rsidR="00A72747" w:rsidRDefault="003332F5">
      <w:pPr>
        <w:ind w:firstLineChars="200" w:firstLine="600"/>
        <w:rPr>
          <w:rFonts w:eastAsia="仿宋_GB2312"/>
          <w:color w:val="000000"/>
          <w:kern w:val="0"/>
          <w:sz w:val="30"/>
          <w:szCs w:val="30"/>
        </w:rPr>
      </w:pPr>
      <w:r>
        <w:rPr>
          <w:rFonts w:eastAsia="仿宋_GB2312" w:hint="eastAsia"/>
          <w:color w:val="000000"/>
          <w:kern w:val="0"/>
          <w:sz w:val="30"/>
          <w:szCs w:val="30"/>
        </w:rPr>
        <w:t>重点项目申报人须具有正高级专业技术职称或厅级行政领导职务；一般项目申报人须具有副高级以上（含副高）专业技术职称或处级以上（含处级）行政领导职务，或已取得博士学位。承担在研国家社科基金或省社科规划项目者不得申报。</w:t>
      </w:r>
    </w:p>
    <w:p w:rsidR="00A72747" w:rsidRDefault="003332F5">
      <w:pPr>
        <w:ind w:firstLineChars="200" w:firstLine="602"/>
        <w:rPr>
          <w:rFonts w:ascii="仿宋_GB2312" w:eastAsia="仿宋_GB2312"/>
          <w:b/>
          <w:bCs/>
          <w:sz w:val="30"/>
          <w:szCs w:val="30"/>
        </w:rPr>
      </w:pPr>
      <w:r>
        <w:rPr>
          <w:rFonts w:ascii="仿宋_GB2312" w:eastAsia="仿宋_GB2312" w:hint="eastAsia"/>
          <w:b/>
          <w:bCs/>
          <w:sz w:val="30"/>
          <w:szCs w:val="30"/>
        </w:rPr>
        <w:lastRenderedPageBreak/>
        <w:t>五、申报材料</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各申报单位科研管理部门报送材料包括：</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、审查合格的纸质《四川省社会科学研究规划项目申请书》。《申请书》用</w:t>
      </w:r>
      <w:r>
        <w:rPr>
          <w:rFonts w:ascii="仿宋_GB2312" w:eastAsia="仿宋_GB2312" w:hint="eastAsia"/>
          <w:sz w:val="30"/>
          <w:szCs w:val="30"/>
        </w:rPr>
        <w:t>A3</w:t>
      </w:r>
      <w:r>
        <w:rPr>
          <w:rFonts w:ascii="仿宋_GB2312" w:eastAsia="仿宋_GB2312" w:hint="eastAsia"/>
          <w:sz w:val="30"/>
          <w:szCs w:val="30"/>
        </w:rPr>
        <w:t>纸双面打印，中缝装订，一式</w:t>
      </w:r>
      <w:r>
        <w:rPr>
          <w:rFonts w:ascii="仿宋_GB2312" w:eastAsia="仿宋_GB2312" w:hint="eastAsia"/>
          <w:sz w:val="30"/>
          <w:szCs w:val="30"/>
        </w:rPr>
        <w:t>4</w:t>
      </w:r>
      <w:r>
        <w:rPr>
          <w:rFonts w:ascii="仿宋_GB2312" w:eastAsia="仿宋_GB2312" w:hint="eastAsia"/>
          <w:sz w:val="30"/>
          <w:szCs w:val="30"/>
        </w:rPr>
        <w:t>份（含原件一份）。《申请书》封面右上角“项目编号”栏请务必按照四川省社科规划管理系统提示填写。</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w:t>
      </w:r>
      <w:r>
        <w:rPr>
          <w:rFonts w:ascii="仿宋_GB2312" w:eastAsia="仿宋_GB2312" w:hint="eastAsia"/>
          <w:sz w:val="30"/>
          <w:szCs w:val="30"/>
        </w:rPr>
        <w:t>2015</w:t>
      </w:r>
      <w:r>
        <w:rPr>
          <w:rFonts w:ascii="仿宋_GB2312" w:eastAsia="仿宋_GB2312" w:hint="eastAsia"/>
          <w:sz w:val="30"/>
          <w:szCs w:val="30"/>
        </w:rPr>
        <w:t>年“</w:t>
      </w:r>
      <w:r>
        <w:rPr>
          <w:rFonts w:ascii="仿宋_GB2312" w:eastAsia="仿宋_GB2312" w:hint="eastAsia"/>
          <w:sz w:val="30"/>
          <w:szCs w:val="30"/>
        </w:rPr>
        <w:t>统计发展专项课题</w:t>
      </w:r>
      <w:r>
        <w:rPr>
          <w:rFonts w:ascii="仿宋_GB2312" w:eastAsia="仿宋_GB2312" w:hint="eastAsia"/>
          <w:sz w:val="30"/>
          <w:szCs w:val="30"/>
        </w:rPr>
        <w:t>”申报汇总表》（见附件</w:t>
      </w:r>
      <w:r>
        <w:rPr>
          <w:rFonts w:ascii="仿宋_GB2312" w:eastAsia="仿宋_GB2312" w:hint="eastAsia"/>
          <w:sz w:val="30"/>
          <w:szCs w:val="30"/>
        </w:rPr>
        <w:t>2</w:t>
      </w:r>
      <w:r>
        <w:rPr>
          <w:rFonts w:ascii="仿宋_GB2312" w:eastAsia="仿宋_GB2312" w:hint="eastAsia"/>
          <w:sz w:val="30"/>
          <w:szCs w:val="30"/>
        </w:rPr>
        <w:t>）电子版</w:t>
      </w:r>
      <w:r>
        <w:rPr>
          <w:rFonts w:ascii="仿宋_GB2312" w:eastAsia="仿宋_GB2312" w:hint="eastAsia"/>
          <w:sz w:val="30"/>
          <w:szCs w:val="30"/>
        </w:rPr>
        <w:t>1</w:t>
      </w:r>
      <w:r>
        <w:rPr>
          <w:rFonts w:ascii="仿宋_GB2312" w:eastAsia="仿宋_GB2312" w:hint="eastAsia"/>
          <w:sz w:val="30"/>
          <w:szCs w:val="30"/>
        </w:rPr>
        <w:t>份。主</w:t>
      </w:r>
      <w:r>
        <w:rPr>
          <w:rFonts w:ascii="仿宋_GB2312" w:eastAsia="仿宋_GB2312"/>
          <w:sz w:val="30"/>
          <w:szCs w:val="30"/>
        </w:rPr>
        <w:t>题标注</w:t>
      </w:r>
      <w:r>
        <w:rPr>
          <w:rFonts w:ascii="仿宋_GB2312" w:eastAsia="仿宋_GB2312" w:hint="eastAsia"/>
          <w:sz w:val="30"/>
          <w:szCs w:val="30"/>
        </w:rPr>
        <w:t>“××单位</w:t>
      </w:r>
      <w:r>
        <w:rPr>
          <w:rFonts w:ascii="仿宋_GB2312" w:eastAsia="仿宋_GB2312" w:hint="eastAsia"/>
          <w:sz w:val="30"/>
          <w:szCs w:val="30"/>
        </w:rPr>
        <w:t>2015</w:t>
      </w:r>
      <w:r>
        <w:rPr>
          <w:rFonts w:ascii="仿宋_GB2312" w:eastAsia="仿宋_GB2312" w:hint="eastAsia"/>
          <w:sz w:val="30"/>
          <w:szCs w:val="30"/>
        </w:rPr>
        <w:t>年</w:t>
      </w:r>
      <w:r>
        <w:rPr>
          <w:rFonts w:ascii="仿宋_GB2312" w:eastAsia="仿宋_GB2312" w:hint="eastAsia"/>
          <w:sz w:val="30"/>
          <w:szCs w:val="30"/>
        </w:rPr>
        <w:t>统计</w:t>
      </w:r>
      <w:r>
        <w:rPr>
          <w:rFonts w:ascii="仿宋_GB2312" w:eastAsia="仿宋_GB2312" w:hint="eastAsia"/>
          <w:sz w:val="30"/>
          <w:szCs w:val="30"/>
        </w:rPr>
        <w:t>专项”，发送至电子邮箱：</w:t>
      </w:r>
      <w:hyperlink r:id="rId8" w:history="1">
        <w:r>
          <w:rPr>
            <w:rFonts w:ascii="仿宋_GB2312" w:eastAsia="仿宋_GB2312" w:hint="eastAsia"/>
            <w:sz w:val="30"/>
            <w:szCs w:val="30"/>
          </w:rPr>
          <w:t>scghpjb@163.com</w:t>
        </w:r>
      </w:hyperlink>
      <w:r>
        <w:rPr>
          <w:rFonts w:ascii="仿宋_GB2312" w:eastAsia="仿宋_GB2312" w:hint="eastAsia"/>
          <w:sz w:val="30"/>
          <w:szCs w:val="30"/>
        </w:rPr>
        <w:t>。</w:t>
      </w:r>
    </w:p>
    <w:p w:rsidR="00A72747" w:rsidRDefault="003332F5">
      <w:pPr>
        <w:ind w:firstLineChars="200" w:firstLine="602"/>
        <w:rPr>
          <w:rFonts w:ascii="仿宋_GB2312" w:eastAsia="仿宋_GB2312"/>
          <w:b/>
          <w:bCs/>
          <w:sz w:val="30"/>
          <w:szCs w:val="30"/>
        </w:rPr>
      </w:pPr>
      <w:r>
        <w:rPr>
          <w:rFonts w:ascii="仿宋_GB2312" w:eastAsia="仿宋_GB2312" w:hint="eastAsia"/>
          <w:b/>
          <w:bCs/>
          <w:sz w:val="30"/>
          <w:szCs w:val="30"/>
        </w:rPr>
        <w:t>六、申报时间</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截止至</w:t>
      </w:r>
      <w:r>
        <w:rPr>
          <w:rFonts w:ascii="仿宋_GB2312" w:eastAsia="仿宋_GB2312" w:hint="eastAsia"/>
          <w:sz w:val="30"/>
          <w:szCs w:val="30"/>
        </w:rPr>
        <w:t>2015</w:t>
      </w:r>
      <w:r>
        <w:rPr>
          <w:rFonts w:ascii="仿宋_GB2312" w:eastAsia="仿宋_GB2312" w:hint="eastAsia"/>
          <w:sz w:val="30"/>
          <w:szCs w:val="30"/>
        </w:rPr>
        <w:t>年</w:t>
      </w:r>
      <w:r>
        <w:rPr>
          <w:rFonts w:ascii="仿宋_GB2312" w:eastAsia="仿宋_GB2312" w:hint="eastAsia"/>
          <w:sz w:val="30"/>
          <w:szCs w:val="30"/>
        </w:rPr>
        <w:t>5</w:t>
      </w:r>
      <w:r>
        <w:rPr>
          <w:rFonts w:ascii="仿宋_GB2312" w:eastAsia="仿宋_GB2312" w:hint="eastAsia"/>
          <w:sz w:val="30"/>
          <w:szCs w:val="30"/>
        </w:rPr>
        <w:t>月</w:t>
      </w:r>
      <w:r>
        <w:rPr>
          <w:rFonts w:ascii="仿宋_GB2312" w:eastAsia="仿宋_GB2312" w:hint="eastAsia"/>
          <w:sz w:val="30"/>
          <w:szCs w:val="30"/>
        </w:rPr>
        <w:t>20</w:t>
      </w:r>
      <w:r>
        <w:rPr>
          <w:rFonts w:ascii="仿宋_GB2312" w:eastAsia="仿宋_GB2312" w:hint="eastAsia"/>
          <w:sz w:val="30"/>
          <w:szCs w:val="30"/>
        </w:rPr>
        <w:t>日，逾期不予受理。</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联系人：</w:t>
      </w:r>
      <w:r>
        <w:rPr>
          <w:rFonts w:ascii="仿宋_GB2312" w:eastAsia="仿宋_GB2312" w:hint="eastAsia"/>
          <w:sz w:val="30"/>
          <w:szCs w:val="30"/>
        </w:rPr>
        <w:t xml:space="preserve">  </w:t>
      </w:r>
      <w:r>
        <w:rPr>
          <w:rFonts w:ascii="仿宋_GB2312" w:eastAsia="仿宋_GB2312" w:hint="eastAsia"/>
          <w:sz w:val="30"/>
          <w:szCs w:val="30"/>
        </w:rPr>
        <w:t>赵</w:t>
      </w:r>
      <w:r>
        <w:rPr>
          <w:rFonts w:ascii="仿宋_GB2312" w:eastAsia="仿宋_GB2312" w:hint="eastAsia"/>
          <w:sz w:val="30"/>
          <w:szCs w:val="30"/>
        </w:rPr>
        <w:t xml:space="preserve">  </w:t>
      </w:r>
      <w:r>
        <w:rPr>
          <w:rFonts w:ascii="仿宋_GB2312" w:eastAsia="仿宋_GB2312" w:hint="eastAsia"/>
          <w:sz w:val="30"/>
          <w:szCs w:val="30"/>
        </w:rPr>
        <w:t>静</w:t>
      </w:r>
      <w:r>
        <w:rPr>
          <w:rFonts w:ascii="仿宋_GB2312" w:eastAsia="仿宋_GB2312" w:hint="eastAsia"/>
          <w:sz w:val="30"/>
          <w:szCs w:val="30"/>
        </w:rPr>
        <w:t xml:space="preserve">    </w:t>
      </w:r>
      <w:r>
        <w:rPr>
          <w:rFonts w:ascii="仿宋_GB2312" w:eastAsia="仿宋_GB2312" w:hint="eastAsia"/>
          <w:sz w:val="30"/>
          <w:szCs w:val="30"/>
        </w:rPr>
        <w:t>周宅贤</w:t>
      </w:r>
      <w:r>
        <w:rPr>
          <w:rFonts w:ascii="仿宋_GB2312" w:eastAsia="仿宋_GB2312" w:hint="eastAsia"/>
          <w:sz w:val="30"/>
          <w:szCs w:val="30"/>
        </w:rPr>
        <w:t xml:space="preserve">  </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联系电话：（</w:t>
      </w:r>
      <w:r>
        <w:rPr>
          <w:rFonts w:ascii="仿宋_GB2312" w:eastAsia="仿宋_GB2312" w:hint="eastAsia"/>
          <w:sz w:val="30"/>
          <w:szCs w:val="30"/>
        </w:rPr>
        <w:t>028</w:t>
      </w:r>
      <w:r>
        <w:rPr>
          <w:rFonts w:ascii="仿宋_GB2312" w:eastAsia="仿宋_GB2312" w:hint="eastAsia"/>
          <w:sz w:val="30"/>
          <w:szCs w:val="30"/>
        </w:rPr>
        <w:t>）</w:t>
      </w:r>
      <w:r>
        <w:rPr>
          <w:rFonts w:ascii="仿宋_GB2312" w:eastAsia="仿宋_GB2312" w:hint="eastAsia"/>
          <w:sz w:val="30"/>
          <w:szCs w:val="30"/>
        </w:rPr>
        <w:t>82973548</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通讯地址：成都市大石西路科联街</w:t>
      </w:r>
      <w:r>
        <w:rPr>
          <w:rFonts w:ascii="仿宋_GB2312" w:eastAsia="仿宋_GB2312" w:hint="eastAsia"/>
          <w:sz w:val="30"/>
          <w:szCs w:val="30"/>
        </w:rPr>
        <w:t>19</w:t>
      </w:r>
      <w:r>
        <w:rPr>
          <w:rFonts w:ascii="仿宋_GB2312" w:eastAsia="仿宋_GB2312" w:hint="eastAsia"/>
          <w:sz w:val="30"/>
          <w:szCs w:val="30"/>
        </w:rPr>
        <w:t>号省社科规划办</w:t>
      </w:r>
    </w:p>
    <w:p w:rsidR="00A72747" w:rsidRDefault="003332F5">
      <w:pPr>
        <w:ind w:firstLineChars="200" w:firstLine="600"/>
        <w:rPr>
          <w:rFonts w:ascii="仿宋_GB2312" w:eastAsia="仿宋_GB2312"/>
          <w:sz w:val="30"/>
          <w:szCs w:val="30"/>
        </w:rPr>
      </w:pPr>
      <w:r>
        <w:rPr>
          <w:rFonts w:ascii="仿宋_GB2312" w:eastAsia="仿宋_GB2312" w:hint="eastAsia"/>
          <w:sz w:val="30"/>
          <w:szCs w:val="30"/>
        </w:rPr>
        <w:t>邮政编码：</w:t>
      </w:r>
      <w:r>
        <w:rPr>
          <w:rFonts w:ascii="仿宋_GB2312" w:eastAsia="仿宋_GB2312" w:hint="eastAsia"/>
          <w:sz w:val="30"/>
          <w:szCs w:val="30"/>
        </w:rPr>
        <w:t>610071</w:t>
      </w:r>
      <w:r>
        <w:rPr>
          <w:rFonts w:ascii="仿宋_GB2312" w:eastAsia="仿宋_GB2312" w:hint="eastAsia"/>
          <w:sz w:val="30"/>
          <w:szCs w:val="30"/>
        </w:rPr>
        <w:t>   </w:t>
      </w:r>
    </w:p>
    <w:p w:rsidR="00A72747" w:rsidRDefault="00A72747">
      <w:pPr>
        <w:ind w:firstLineChars="200" w:firstLine="600"/>
        <w:rPr>
          <w:rFonts w:ascii="仿宋_GB2312" w:eastAsia="仿宋_GB2312"/>
          <w:sz w:val="30"/>
          <w:szCs w:val="30"/>
        </w:rPr>
      </w:pPr>
    </w:p>
    <w:p w:rsidR="00A72747" w:rsidRDefault="003332F5">
      <w:pPr>
        <w:widowControl/>
        <w:shd w:val="clear" w:color="auto" w:fill="FFFFFF"/>
        <w:spacing w:line="390" w:lineRule="atLeast"/>
        <w:ind w:firstLineChars="200" w:firstLine="600"/>
        <w:jc w:val="left"/>
        <w:rPr>
          <w:rFonts w:ascii="Times New Roman" w:eastAsia="仿宋_GB2312" w:hAnsi="Times New Roman"/>
          <w:color w:val="000000"/>
          <w:kern w:val="0"/>
          <w:sz w:val="30"/>
          <w:szCs w:val="30"/>
        </w:rPr>
      </w:pPr>
      <w:r>
        <w:rPr>
          <w:rFonts w:ascii="仿宋_GB2312" w:eastAsia="仿宋_GB2312" w:hint="eastAsia"/>
          <w:sz w:val="30"/>
          <w:szCs w:val="30"/>
        </w:rPr>
        <w:t>附件</w:t>
      </w:r>
      <w:r>
        <w:rPr>
          <w:rFonts w:ascii="仿宋_GB2312" w:eastAsia="仿宋_GB2312" w:hint="eastAsia"/>
          <w:sz w:val="30"/>
          <w:szCs w:val="30"/>
        </w:rPr>
        <w:t>：</w:t>
      </w:r>
      <w:r>
        <w:rPr>
          <w:rFonts w:ascii="Times New Roman" w:eastAsia="仿宋_GB2312" w:hAnsi="Times New Roman" w:hint="eastAsia"/>
          <w:color w:val="000000"/>
          <w:kern w:val="0"/>
          <w:sz w:val="30"/>
          <w:szCs w:val="30"/>
        </w:rPr>
        <w:t>1</w:t>
      </w: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2015</w:t>
      </w:r>
      <w:r>
        <w:rPr>
          <w:rFonts w:ascii="Times New Roman" w:eastAsia="仿宋_GB2312" w:hAnsi="Times New Roman" w:hint="eastAsia"/>
          <w:color w:val="000000"/>
          <w:kern w:val="0"/>
          <w:sz w:val="30"/>
          <w:szCs w:val="30"/>
        </w:rPr>
        <w:t>年</w:t>
      </w: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统计发展专项课题</w:t>
      </w: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申报指南</w:t>
      </w:r>
    </w:p>
    <w:p w:rsidR="00A72747" w:rsidRDefault="003332F5">
      <w:pPr>
        <w:widowControl/>
        <w:shd w:val="clear" w:color="auto" w:fill="FFFFFF"/>
        <w:spacing w:line="390" w:lineRule="atLeast"/>
        <w:ind w:firstLineChars="200" w:firstLine="600"/>
        <w:jc w:val="left"/>
        <w:rPr>
          <w:rFonts w:ascii="Times New Roman" w:eastAsia="仿宋_GB2312" w:hAnsi="Times New Roman"/>
          <w:color w:val="000000"/>
          <w:kern w:val="0"/>
          <w:sz w:val="30"/>
          <w:szCs w:val="30"/>
        </w:rPr>
      </w:pPr>
      <w:r>
        <w:rPr>
          <w:rFonts w:ascii="Times New Roman" w:eastAsia="仿宋_GB2312" w:hAnsi="Times New Roman" w:hint="eastAsia"/>
          <w:color w:val="000000"/>
          <w:kern w:val="0"/>
          <w:sz w:val="30"/>
          <w:szCs w:val="30"/>
        </w:rPr>
        <w:t>2</w:t>
      </w: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2015</w:t>
      </w:r>
      <w:r>
        <w:rPr>
          <w:rFonts w:ascii="Times New Roman" w:eastAsia="仿宋_GB2312" w:hAnsi="Times New Roman" w:hint="eastAsia"/>
          <w:color w:val="000000"/>
          <w:kern w:val="0"/>
          <w:sz w:val="30"/>
          <w:szCs w:val="30"/>
        </w:rPr>
        <w:t>年</w:t>
      </w: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统计发展专项课题</w:t>
      </w:r>
      <w:r>
        <w:rPr>
          <w:rFonts w:ascii="Times New Roman" w:eastAsia="仿宋_GB2312" w:hAnsi="Times New Roman" w:hint="eastAsia"/>
          <w:color w:val="000000"/>
          <w:kern w:val="0"/>
          <w:sz w:val="30"/>
          <w:szCs w:val="30"/>
        </w:rPr>
        <w:t>”</w:t>
      </w:r>
      <w:r>
        <w:rPr>
          <w:rFonts w:ascii="Times New Roman" w:eastAsia="仿宋_GB2312" w:hAnsi="Times New Roman" w:hint="eastAsia"/>
          <w:color w:val="000000"/>
          <w:kern w:val="0"/>
          <w:sz w:val="30"/>
          <w:szCs w:val="30"/>
        </w:rPr>
        <w:t xml:space="preserve">申报汇总表　　　　　　　</w:t>
      </w:r>
      <w:r>
        <w:rPr>
          <w:rFonts w:ascii="Times New Roman" w:eastAsia="仿宋_GB2312" w:hAnsi="Times New Roman" w:hint="eastAsia"/>
          <w:color w:val="000000"/>
          <w:kern w:val="0"/>
          <w:sz w:val="30"/>
          <w:szCs w:val="30"/>
        </w:rPr>
        <w:t xml:space="preserve"> </w:t>
      </w:r>
    </w:p>
    <w:p w:rsidR="00A72747" w:rsidRDefault="00A72747">
      <w:pPr>
        <w:widowControl/>
        <w:shd w:val="clear" w:color="auto" w:fill="FFFFFF"/>
        <w:spacing w:line="390" w:lineRule="atLeast"/>
        <w:ind w:firstLineChars="200" w:firstLine="600"/>
        <w:jc w:val="left"/>
        <w:rPr>
          <w:rFonts w:ascii="Times New Roman" w:eastAsia="仿宋_GB2312" w:hAnsi="Times New Roman"/>
          <w:color w:val="000000"/>
          <w:kern w:val="0"/>
          <w:sz w:val="30"/>
          <w:szCs w:val="30"/>
        </w:rPr>
      </w:pPr>
    </w:p>
    <w:p w:rsidR="00A72747" w:rsidRDefault="003332F5">
      <w:pPr>
        <w:widowControl/>
        <w:shd w:val="clear" w:color="auto" w:fill="FFFFFF"/>
        <w:spacing w:line="390" w:lineRule="atLeast"/>
        <w:ind w:firstLineChars="200" w:firstLine="600"/>
        <w:jc w:val="left"/>
        <w:rPr>
          <w:rFonts w:ascii="宋体" w:hAnsi="宋体" w:cs="宋体"/>
          <w:color w:val="474747"/>
          <w:kern w:val="0"/>
          <w:sz w:val="24"/>
          <w:szCs w:val="24"/>
        </w:rPr>
      </w:pPr>
      <w:r>
        <w:rPr>
          <w:rFonts w:ascii="Times New Roman" w:eastAsia="仿宋_GB2312" w:hAnsi="Times New Roman" w:hint="eastAsia"/>
          <w:color w:val="000000"/>
          <w:kern w:val="0"/>
          <w:sz w:val="30"/>
          <w:szCs w:val="30"/>
        </w:rPr>
        <w:t>四川省社会科学规划办公室</w:t>
      </w:r>
      <w:r>
        <w:rPr>
          <w:rFonts w:ascii="Times New Roman" w:eastAsia="仿宋_GB2312" w:hAnsi="Times New Roman" w:hint="eastAsia"/>
          <w:color w:val="000000"/>
          <w:kern w:val="0"/>
          <w:sz w:val="30"/>
          <w:szCs w:val="30"/>
        </w:rPr>
        <w:t xml:space="preserve">   </w:t>
      </w:r>
      <w:r>
        <w:rPr>
          <w:rFonts w:ascii="Times New Roman" w:eastAsia="仿宋_GB2312" w:hAnsi="Times New Roman" w:hint="eastAsia"/>
          <w:color w:val="000000"/>
          <w:kern w:val="0"/>
          <w:sz w:val="30"/>
          <w:szCs w:val="30"/>
        </w:rPr>
        <w:t>四川省统计局</w:t>
      </w:r>
    </w:p>
    <w:p w:rsidR="00A72747" w:rsidRDefault="003332F5">
      <w:pPr>
        <w:widowControl/>
        <w:shd w:val="clear" w:color="auto" w:fill="FFFFFF"/>
        <w:spacing w:line="390" w:lineRule="atLeast"/>
        <w:ind w:firstLineChars="200" w:firstLine="600"/>
        <w:jc w:val="center"/>
      </w:pPr>
      <w:r>
        <w:rPr>
          <w:rFonts w:ascii="仿宋_GB2312" w:eastAsia="仿宋_GB2312" w:hAnsi="Times New Roman" w:hint="eastAsia"/>
          <w:color w:val="000000"/>
          <w:kern w:val="0"/>
          <w:sz w:val="30"/>
          <w:szCs w:val="30"/>
        </w:rPr>
        <w:t>2015</w:t>
      </w:r>
      <w:r>
        <w:rPr>
          <w:rFonts w:ascii="仿宋_GB2312" w:eastAsia="仿宋_GB2312" w:hAnsi="Times New Roman" w:hint="eastAsia"/>
          <w:color w:val="000000"/>
          <w:kern w:val="0"/>
          <w:sz w:val="30"/>
          <w:szCs w:val="30"/>
        </w:rPr>
        <w:t>年</w:t>
      </w:r>
      <w:r>
        <w:rPr>
          <w:rFonts w:ascii="仿宋_GB2312" w:eastAsia="仿宋_GB2312" w:hAnsi="Times New Roman" w:hint="eastAsia"/>
          <w:color w:val="000000"/>
          <w:kern w:val="0"/>
          <w:sz w:val="30"/>
          <w:szCs w:val="30"/>
        </w:rPr>
        <w:t>4</w:t>
      </w:r>
      <w:r>
        <w:rPr>
          <w:rFonts w:ascii="仿宋_GB2312" w:eastAsia="仿宋_GB2312" w:hAnsi="Times New Roman" w:hint="eastAsia"/>
          <w:color w:val="000000"/>
          <w:kern w:val="0"/>
          <w:sz w:val="30"/>
          <w:szCs w:val="30"/>
        </w:rPr>
        <w:t>月</w:t>
      </w:r>
      <w:r>
        <w:rPr>
          <w:rFonts w:ascii="仿宋_GB2312" w:eastAsia="仿宋_GB2312" w:hAnsi="Times New Roman" w:hint="eastAsia"/>
          <w:color w:val="000000"/>
          <w:kern w:val="0"/>
          <w:sz w:val="30"/>
          <w:szCs w:val="30"/>
        </w:rPr>
        <w:t>22</w:t>
      </w:r>
      <w:r>
        <w:rPr>
          <w:rFonts w:ascii="仿宋_GB2312" w:eastAsia="仿宋_GB2312" w:hAnsi="Times New Roman" w:hint="eastAsia"/>
          <w:color w:val="000000"/>
          <w:kern w:val="0"/>
          <w:sz w:val="30"/>
          <w:szCs w:val="30"/>
        </w:rPr>
        <w:t>日</w:t>
      </w:r>
    </w:p>
    <w:sectPr w:rsidR="00A72747" w:rsidSect="00A7274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2F5" w:rsidRDefault="003332F5" w:rsidP="00CA56B0">
      <w:r>
        <w:separator/>
      </w:r>
    </w:p>
  </w:endnote>
  <w:endnote w:type="continuationSeparator" w:id="1">
    <w:p w:rsidR="003332F5" w:rsidRDefault="003332F5" w:rsidP="00CA5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2F5" w:rsidRDefault="003332F5" w:rsidP="00CA56B0">
      <w:r>
        <w:separator/>
      </w:r>
    </w:p>
  </w:footnote>
  <w:footnote w:type="continuationSeparator" w:id="1">
    <w:p w:rsidR="003332F5" w:rsidRDefault="003332F5" w:rsidP="00CA5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F229A"/>
    <w:multiLevelType w:val="singleLevel"/>
    <w:tmpl w:val="552F229A"/>
    <w:lvl w:ilvl="0">
      <w:start w:val="2"/>
      <w:numFmt w:val="chineseCounting"/>
      <w:suff w:val="nothing"/>
      <w:lvlText w:val="%1、"/>
      <w:lvlJc w:val="left"/>
    </w:lvl>
  </w:abstractNum>
  <w:abstractNum w:abstractNumId="1">
    <w:nsid w:val="5537551B"/>
    <w:multiLevelType w:val="singleLevel"/>
    <w:tmpl w:val="5537551B"/>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5F4C40"/>
    <w:rsid w:val="000B7090"/>
    <w:rsid w:val="00121BF0"/>
    <w:rsid w:val="00135389"/>
    <w:rsid w:val="001B0BA6"/>
    <w:rsid w:val="001F1EBC"/>
    <w:rsid w:val="002840E5"/>
    <w:rsid w:val="002F7B84"/>
    <w:rsid w:val="003332F5"/>
    <w:rsid w:val="00344BFE"/>
    <w:rsid w:val="00391EB7"/>
    <w:rsid w:val="003B3346"/>
    <w:rsid w:val="003E34C8"/>
    <w:rsid w:val="00444B0E"/>
    <w:rsid w:val="005F4C40"/>
    <w:rsid w:val="00683595"/>
    <w:rsid w:val="006C18AE"/>
    <w:rsid w:val="006D4807"/>
    <w:rsid w:val="007F026D"/>
    <w:rsid w:val="009429CB"/>
    <w:rsid w:val="00966F6C"/>
    <w:rsid w:val="00967FDA"/>
    <w:rsid w:val="00A72747"/>
    <w:rsid w:val="00BA585F"/>
    <w:rsid w:val="00CA56B0"/>
    <w:rsid w:val="00DD3885"/>
    <w:rsid w:val="00E2285C"/>
    <w:rsid w:val="00E2337A"/>
    <w:rsid w:val="17E627D3"/>
    <w:rsid w:val="28C83DD6"/>
    <w:rsid w:val="28CB4D5A"/>
    <w:rsid w:val="514B1C82"/>
    <w:rsid w:val="769C41F6"/>
    <w:rsid w:val="7EC42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page number"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74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72747"/>
    <w:pPr>
      <w:tabs>
        <w:tab w:val="center" w:pos="4153"/>
        <w:tab w:val="right" w:pos="8306"/>
      </w:tabs>
      <w:snapToGrid w:val="0"/>
      <w:jc w:val="left"/>
    </w:pPr>
    <w:rPr>
      <w:sz w:val="18"/>
      <w:szCs w:val="18"/>
    </w:rPr>
  </w:style>
  <w:style w:type="paragraph" w:styleId="a4">
    <w:name w:val="header"/>
    <w:basedOn w:val="a"/>
    <w:link w:val="Char0"/>
    <w:uiPriority w:val="99"/>
    <w:unhideWhenUsed/>
    <w:rsid w:val="00A72747"/>
    <w:pPr>
      <w:pBdr>
        <w:bottom w:val="single" w:sz="6" w:space="1" w:color="auto"/>
      </w:pBdr>
      <w:tabs>
        <w:tab w:val="center" w:pos="4153"/>
        <w:tab w:val="right" w:pos="8306"/>
      </w:tabs>
      <w:snapToGrid w:val="0"/>
      <w:jc w:val="center"/>
    </w:pPr>
    <w:rPr>
      <w:sz w:val="18"/>
      <w:szCs w:val="18"/>
    </w:rPr>
  </w:style>
  <w:style w:type="character" w:styleId="a5">
    <w:name w:val="page number"/>
    <w:basedOn w:val="a0"/>
    <w:unhideWhenUsed/>
    <w:rsid w:val="00A72747"/>
  </w:style>
  <w:style w:type="character" w:customStyle="1" w:styleId="Char0">
    <w:name w:val="页眉 Char"/>
    <w:basedOn w:val="a0"/>
    <w:link w:val="a4"/>
    <w:uiPriority w:val="99"/>
    <w:rsid w:val="00A72747"/>
    <w:rPr>
      <w:sz w:val="18"/>
      <w:szCs w:val="18"/>
    </w:rPr>
  </w:style>
  <w:style w:type="character" w:customStyle="1" w:styleId="Char">
    <w:name w:val="页脚 Char"/>
    <w:basedOn w:val="a0"/>
    <w:link w:val="a3"/>
    <w:uiPriority w:val="99"/>
    <w:rsid w:val="00A7274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cghpj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242</Words>
  <Characters>1383</Characters>
  <Application>Microsoft Office Word</Application>
  <DocSecurity>0</DocSecurity>
  <Lines>11</Lines>
  <Paragraphs>3</Paragraphs>
  <ScaleCrop>false</ScaleCrop>
  <Company>Microsoft</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关于申报2015年</dc:title>
  <dc:creator>便笺</dc:creator>
  <cp:lastModifiedBy>admin</cp:lastModifiedBy>
  <cp:revision>2</cp:revision>
  <cp:lastPrinted>2015-03-17T02:00:00Z</cp:lastPrinted>
  <dcterms:created xsi:type="dcterms:W3CDTF">2015-04-22T09:06:00Z</dcterms:created>
  <dcterms:modified xsi:type="dcterms:W3CDTF">2015-04-22T09:06:00Z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