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C6" w:rsidRDefault="00E33E70" w:rsidP="004B0DDF">
      <w:pPr>
        <w:pStyle w:val="a5"/>
        <w:ind w:firstLine="261"/>
        <w:jc w:val="center"/>
        <w:rPr>
          <w:rStyle w:val="A6"/>
          <w:rFonts w:ascii="仿宋_GB2312" w:eastAsia="仿宋_GB2312" w:hAnsi="仿宋_GB2312" w:cs="仿宋_GB2312"/>
          <w:b/>
          <w:bCs/>
          <w:color w:val="FF0000"/>
          <w:sz w:val="52"/>
          <w:szCs w:val="52"/>
          <w:u w:val="double" w:color="FF0000"/>
        </w:rPr>
      </w:pPr>
      <w:r>
        <w:rPr>
          <w:rStyle w:val="A6"/>
          <w:rFonts w:ascii="仿宋_GB2312" w:eastAsia="仿宋_GB2312" w:hAnsi="仿宋_GB2312" w:cs="仿宋_GB2312"/>
          <w:b/>
          <w:bCs/>
          <w:color w:val="FF0000"/>
          <w:sz w:val="52"/>
          <w:szCs w:val="52"/>
          <w:u w:val="double" w:color="FF0000"/>
          <w:lang w:val="zh-TW" w:eastAsia="zh-TW"/>
        </w:rPr>
        <w:t>马铃薯主粮化战略研究中心</w:t>
      </w:r>
    </w:p>
    <w:p w:rsidR="007748C6" w:rsidRDefault="007748C6">
      <w:pPr>
        <w:pStyle w:val="a5"/>
        <w:jc w:val="center"/>
        <w:rPr>
          <w:rFonts w:ascii="仿宋_GB2312" w:eastAsia="仿宋_GB2312" w:hAnsi="仿宋_GB2312" w:cs="仿宋_GB2312"/>
          <w:b/>
          <w:bCs/>
        </w:rPr>
      </w:pPr>
    </w:p>
    <w:p w:rsidR="007748C6" w:rsidRDefault="00E33E70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</w:rPr>
      </w:pPr>
      <w:r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  <w:t>关于申报</w:t>
      </w:r>
      <w:r>
        <w:rPr>
          <w:rStyle w:val="A6"/>
          <w:rFonts w:ascii="仿宋_GB2312" w:eastAsia="仿宋_GB2312" w:hAnsi="仿宋_GB2312" w:cs="仿宋_GB2312"/>
          <w:b/>
          <w:bCs/>
        </w:rPr>
        <w:t>201</w:t>
      </w:r>
      <w:r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  <w:t>7年度四川省教育厅人文社会科学重点研究基地</w:t>
      </w:r>
      <w:r>
        <w:rPr>
          <w:rStyle w:val="A6"/>
          <w:rFonts w:ascii="仿宋_GB2312" w:eastAsia="仿宋_GB2312" w:hAnsi="仿宋_GB2312" w:cs="仿宋_GB2312"/>
          <w:b/>
          <w:bCs/>
        </w:rPr>
        <w:t>——</w:t>
      </w:r>
    </w:p>
    <w:p w:rsidR="007748C6" w:rsidRDefault="00E33E70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Style w:val="A6"/>
          <w:rFonts w:ascii="仿宋_GB2312" w:eastAsia="仿宋_GB2312" w:hAnsi="仿宋_GB2312" w:cs="仿宋_GB2312"/>
          <w:b/>
          <w:bCs/>
          <w:lang w:val="zh-TW" w:eastAsia="zh-TW"/>
        </w:rPr>
        <w:t>马铃薯主粮化战略研究中心项目的</w:t>
      </w:r>
    </w:p>
    <w:p w:rsidR="007748C6" w:rsidRDefault="00E33E70">
      <w:pPr>
        <w:pStyle w:val="a5"/>
        <w:jc w:val="center"/>
        <w:rPr>
          <w:rStyle w:val="A6"/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Style w:val="A6"/>
          <w:rFonts w:ascii="仿宋_GB2312" w:eastAsia="仿宋_GB2312" w:hAnsi="仿宋_GB2312" w:cs="仿宋_GB2312"/>
          <w:b/>
          <w:bCs/>
          <w:sz w:val="44"/>
          <w:szCs w:val="44"/>
          <w:lang w:val="zh-TW" w:eastAsia="zh-TW"/>
        </w:rPr>
        <w:t xml:space="preserve">公　　</w:t>
      </w:r>
      <w:r>
        <w:rPr>
          <w:rStyle w:val="A6"/>
          <w:rFonts w:ascii="Arial" w:hAnsi="Arial"/>
          <w:b/>
          <w:bCs/>
          <w:sz w:val="44"/>
          <w:szCs w:val="44"/>
        </w:rPr>
        <w:t>     </w:t>
      </w:r>
      <w:r>
        <w:rPr>
          <w:rStyle w:val="A6"/>
          <w:rFonts w:ascii="仿宋_GB2312" w:eastAsia="仿宋_GB2312" w:hAnsi="仿宋_GB2312" w:cs="仿宋_GB2312"/>
          <w:b/>
          <w:bCs/>
          <w:sz w:val="44"/>
          <w:szCs w:val="44"/>
          <w:lang w:val="zh-TW" w:eastAsia="zh-TW"/>
        </w:rPr>
        <w:t xml:space="preserve"> 告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《马铃薯主粮化战略研究中心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201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7年度课题参考指南》业经马铃薯主粮化战略研究中心学术委员会同意，即日起</w:t>
      </w:r>
      <w:r>
        <w:rPr>
          <w:rStyle w:val="A6"/>
          <w:lang w:val="zh-TW" w:eastAsia="zh-TW"/>
        </w:rPr>
        <w:t>对外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发布。现将项目申报有关事宜公告如下：</w:t>
      </w:r>
    </w:p>
    <w:p w:rsidR="007748C6" w:rsidRDefault="00E33E70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  <w:t> </w:t>
      </w: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一、研究指导思想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紧密围绕国家、地方经济发展战略和地方产业发展需要，结合平台研究方向与学科发展前沿，对</w:t>
      </w:r>
      <w:r>
        <w:rPr>
          <w:rStyle w:val="A6"/>
          <w:lang w:val="zh-TW" w:eastAsia="zh-TW"/>
        </w:rPr>
        <w:t>国内</w:t>
      </w:r>
      <w:r>
        <w:rPr>
          <w:lang w:val="zh-CN"/>
        </w:rPr>
        <w:t>外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马铃薯主粮化战略研究领域中的重点和热点问题开展研究，推动研究成果服务于地方经济文化建设。</w:t>
      </w:r>
    </w:p>
    <w:p w:rsidR="007748C6" w:rsidRDefault="00E33E70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二、课题申报要求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课题申报单位要加强项目申报工作的组织指导和审核，保证申报质量。课题申请者若属多次申报课题均未结题者，不得申报中心课题；已申报成功的同一课题不得重复申报。申请者一般应具有讲师及以上职称或具有博士学位，若不具有讲师及以上职称的申请者，须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由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两名具有高级职称的同行专家推荐。课题分为重点项目和一般项目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及自筹项目，重点项目2</w:t>
      </w:r>
      <w:r w:rsidR="004B0DDF">
        <w:rPr>
          <w:rStyle w:val="A6"/>
          <w:rFonts w:ascii="宋体" w:eastAsia="宋体" w:hAnsi="宋体" w:cs="宋体" w:hint="eastAsia"/>
          <w:kern w:val="0"/>
          <w:sz w:val="24"/>
          <w:szCs w:val="24"/>
          <w:lang w:val="zh-TW"/>
        </w:rPr>
        <w:t>-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4项、1.5万元/项；一般项目5</w:t>
      </w:r>
      <w:r w:rsidR="004B0DDF">
        <w:rPr>
          <w:rStyle w:val="A6"/>
          <w:rFonts w:ascii="宋体" w:eastAsia="宋体" w:hAnsi="宋体" w:cs="宋体" w:hint="eastAsia"/>
          <w:kern w:val="0"/>
          <w:sz w:val="24"/>
          <w:szCs w:val="24"/>
          <w:lang w:val="zh-TW"/>
        </w:rPr>
        <w:t>-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10项、7000元/项，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课题成果须明确标注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“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马铃薯主粮化战略研究中心资助项目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”</w:t>
      </w:r>
      <w:r w:rsid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。为保证评审工作的公正性，严格评审纪律，在评审会召开之前</w:t>
      </w:r>
      <w:r w:rsidR="004B0DDF">
        <w:rPr>
          <w:rStyle w:val="A6"/>
          <w:rFonts w:ascii="宋体" w:eastAsia="宋体" w:hAnsi="宋体" w:cs="宋体" w:hint="eastAsia"/>
          <w:kern w:val="0"/>
          <w:sz w:val="24"/>
          <w:szCs w:val="24"/>
          <w:lang w:val="zh-TW"/>
        </w:rPr>
        <w:t>。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任何单位或个人均不得以任何名义走访评审专家，一经发现，取消申报资格。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 </w:t>
      </w:r>
    </w:p>
    <w:p w:rsidR="007748C6" w:rsidRDefault="00E33E70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三、课题结题要求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课题成果验收：重点项目原则上在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CSSCI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、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SSCI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等发表论文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篇或在北大核心期刊上发表论文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2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篇或专著或提供有价值并被政府或行业主管部门采纳的研究报告；</w:t>
      </w:r>
      <w:r>
        <w:rPr>
          <w:rStyle w:val="A6"/>
          <w:lang w:val="zh-TW" w:eastAsia="zh-TW"/>
        </w:rPr>
        <w:t>一般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项目原则上在北大核心期刊上公开发表论文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篇或提供有价值并被政府或行业主管部门采纳的研究报告，项目原则上须按照规定时限结题；若项目有重大研究价值，准许延期一年。所有结题成果均须提供原件、复印件和电子版。</w:t>
      </w:r>
    </w:p>
    <w:p w:rsidR="007748C6" w:rsidRDefault="00E33E70">
      <w:pPr>
        <w:pStyle w:val="A7"/>
        <w:widowControl/>
        <w:spacing w:before="100" w:after="240" w:line="288" w:lineRule="auto"/>
        <w:jc w:val="left"/>
        <w:outlineLvl w:val="0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lastRenderedPageBreak/>
        <w:t>四、课题申报途径</w:t>
      </w:r>
    </w:p>
    <w:p w:rsidR="007748C6" w:rsidRDefault="00E33E70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>  </w:t>
      </w:r>
      <w:r w:rsidR="004B0DDF">
        <w:rPr>
          <w:rStyle w:val="A6"/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项目申报需要的各种材料（包括课题指南、申报书）请从马铃薯主粮化战略研究中心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“</w:t>
      </w:r>
      <w:r>
        <w:rPr>
          <w:rStyle w:val="A6"/>
          <w:lang w:val="zh-TW" w:eastAsia="zh-TW"/>
        </w:rPr>
        <w:t>项目管理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”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下载（网址：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http://pfsrc.xcc.edu.cn/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）。本公告及有关材料同时在网站上发布，欢迎查询。</w:t>
      </w:r>
    </w:p>
    <w:p w:rsidR="007748C6" w:rsidRDefault="00E33E70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五、课题申报受理时间</w:t>
      </w:r>
    </w:p>
    <w:p w:rsidR="007748C6" w:rsidRDefault="00E33E70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> </w:t>
      </w:r>
      <w:r w:rsidR="004B0DDF">
        <w:rPr>
          <w:rStyle w:val="A6"/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从即日起至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201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7年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3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月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31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日截止。请申报单位于截止日期前将审查合格的申报书（每项一式3份，其中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1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份原件，2份复印件），申报书电子文档发至中心邮箱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MLSYJZX@163.com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，逾期不再受理。来函请采用中国邮政或</w:t>
      </w:r>
      <w:r>
        <w:rPr>
          <w:rStyle w:val="A6"/>
          <w:lang w:val="zh-TW" w:eastAsia="zh-TW"/>
        </w:rPr>
        <w:t>顺丰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快递，以便接收。</w:t>
      </w:r>
    </w:p>
    <w:p w:rsidR="007748C6" w:rsidRDefault="00E33E70">
      <w:pPr>
        <w:pStyle w:val="A7"/>
        <w:widowControl/>
        <w:spacing w:before="100" w:after="240" w:line="288" w:lineRule="auto"/>
        <w:jc w:val="left"/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 w:eastAsia="zh-TW"/>
        </w:rPr>
        <w:t>六、联系方式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中心办公室地址：四川省西昌市马坪坝学府路西昌学院北校区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邮政编码：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615013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办公电话：</w:t>
      </w:r>
      <w:r>
        <w:rPr>
          <w:rStyle w:val="A6"/>
          <w:rFonts w:ascii="宋体" w:eastAsia="宋体" w:hAnsi="宋体" w:cs="宋体"/>
          <w:kern w:val="0"/>
          <w:sz w:val="24"/>
          <w:szCs w:val="24"/>
        </w:rPr>
        <w:t>0834-2581020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CN"/>
        </w:rPr>
        <w:t>，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</w:rPr>
        <w:t>手机号码：18228720307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 xml:space="preserve">E-mail: </w:t>
      </w:r>
      <w:hyperlink r:id="rId7" w:history="1">
        <w:r>
          <w:rPr>
            <w:rStyle w:val="Hyperlink0"/>
          </w:rPr>
          <w:t>MLSYJZX@163.com</w:t>
        </w:r>
      </w:hyperlink>
    </w:p>
    <w:p w:rsidR="007748C6" w:rsidRPr="004B0DDF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联系人：</w:t>
      </w:r>
      <w:r w:rsidRPr="004B0DDF"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蔡昌艳</w:t>
      </w:r>
      <w:r>
        <w:rPr>
          <w:rStyle w:val="A6"/>
          <w:rFonts w:ascii="宋体" w:eastAsia="宋体" w:hAnsi="宋体" w:cs="宋体"/>
          <w:kern w:val="0"/>
          <w:sz w:val="24"/>
          <w:szCs w:val="24"/>
          <w:lang w:val="zh-TW" w:eastAsia="zh-TW"/>
        </w:rPr>
        <w:t>。</w:t>
      </w:r>
    </w:p>
    <w:p w:rsidR="007748C6" w:rsidRDefault="00E33E70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kern w:val="0"/>
          <w:sz w:val="24"/>
          <w:szCs w:val="24"/>
        </w:rPr>
        <w:t> </w:t>
      </w:r>
    </w:p>
    <w:p w:rsidR="006E349D" w:rsidRDefault="006E349D" w:rsidP="001C3FA0">
      <w:pPr>
        <w:pStyle w:val="A7"/>
        <w:widowControl/>
        <w:spacing w:before="100" w:after="240" w:line="360" w:lineRule="auto"/>
        <w:jc w:val="center"/>
        <w:rPr>
          <w:rStyle w:val="A6"/>
          <w:rFonts w:asciiTheme="majorEastAsia" w:eastAsiaTheme="majorEastAsia" w:hAnsi="仿宋_GB2312" w:cs="仿宋_GB2312" w:hint="eastAsia"/>
          <w:bCs/>
          <w:sz w:val="24"/>
          <w:szCs w:val="24"/>
          <w:lang w:val="zh-TW"/>
        </w:rPr>
      </w:pPr>
      <w:r>
        <w:rPr>
          <w:rStyle w:val="A6"/>
          <w:rFonts w:ascii="宋体" w:eastAsia="宋体" w:hAnsi="宋体" w:cs="宋体" w:hint="eastAsia"/>
          <w:kern w:val="0"/>
          <w:sz w:val="24"/>
          <w:szCs w:val="24"/>
        </w:rPr>
        <w:t xml:space="preserve">                </w:t>
      </w:r>
      <w:r w:rsidR="00E33E70">
        <w:rPr>
          <w:rStyle w:val="A6"/>
          <w:rFonts w:ascii="宋体" w:eastAsia="宋体" w:hAnsi="宋体" w:cs="宋体"/>
          <w:kern w:val="0"/>
          <w:sz w:val="24"/>
          <w:szCs w:val="24"/>
        </w:rPr>
        <w:t> </w:t>
      </w:r>
      <w:r w:rsidR="001C3FA0">
        <w:rPr>
          <w:rStyle w:val="A6"/>
          <w:rFonts w:ascii="宋体" w:eastAsia="宋体" w:hAnsi="宋体" w:cs="宋体" w:hint="eastAsia"/>
          <w:kern w:val="0"/>
          <w:sz w:val="24"/>
          <w:szCs w:val="24"/>
        </w:rPr>
        <w:t xml:space="preserve">　　　</w:t>
      </w:r>
      <w:r w:rsidRPr="003A3CD3">
        <w:rPr>
          <w:rStyle w:val="A6"/>
          <w:rFonts w:asciiTheme="majorEastAsia" w:eastAsiaTheme="majorEastAsia" w:hAnsi="仿宋_GB2312" w:cs="仿宋_GB2312" w:hint="eastAsia"/>
          <w:bCs/>
          <w:sz w:val="24"/>
          <w:szCs w:val="24"/>
          <w:lang w:val="zh-TW" w:eastAsia="zh-TW"/>
        </w:rPr>
        <w:t>四川省教育厅人文社会科学重点研究基地</w:t>
      </w:r>
    </w:p>
    <w:p w:rsidR="006E349D" w:rsidRPr="003A3CD3" w:rsidRDefault="001C3FA0" w:rsidP="001C3FA0">
      <w:pPr>
        <w:spacing w:line="360" w:lineRule="auto"/>
        <w:rPr>
          <w:rStyle w:val="A6"/>
          <w:rFonts w:asciiTheme="minorEastAsia" w:hAnsiTheme="minorEastAsia" w:cs="宋体"/>
          <w:bCs/>
          <w:lang w:val="zh-TW" w:eastAsia="zh-TW"/>
        </w:rPr>
      </w:pPr>
      <w:r>
        <w:rPr>
          <w:rStyle w:val="A6"/>
          <w:rFonts w:asciiTheme="minorEastAsia" w:hAnsiTheme="minorEastAsia" w:cs="宋体" w:hint="eastAsia"/>
          <w:b/>
          <w:bCs/>
          <w:lang w:val="zh-TW"/>
        </w:rPr>
        <w:t xml:space="preserve">    </w:t>
      </w:r>
      <w:r>
        <w:rPr>
          <w:rStyle w:val="A6"/>
          <w:rFonts w:asciiTheme="minorEastAsia" w:hAnsiTheme="minorEastAsia" w:cs="宋体" w:hint="eastAsia"/>
          <w:b/>
          <w:bCs/>
          <w:lang w:val="zh-TW" w:eastAsia="zh-CN"/>
        </w:rPr>
        <w:t xml:space="preserve">　　　　　　　　　　　　　　——</w:t>
      </w:r>
      <w:r w:rsidR="006E349D">
        <w:rPr>
          <w:rStyle w:val="A6"/>
          <w:rFonts w:asciiTheme="minorEastAsia" w:hAnsiTheme="minorEastAsia" w:cs="宋体" w:hint="eastAsia"/>
          <w:bCs/>
          <w:lang w:val="zh-TW"/>
        </w:rPr>
        <w:t>马铃薯主粮化战略</w:t>
      </w:r>
      <w:r w:rsidR="006E349D" w:rsidRPr="003A3CD3">
        <w:rPr>
          <w:rStyle w:val="A6"/>
          <w:rFonts w:asciiTheme="minorEastAsia" w:hAnsiTheme="minorEastAsia" w:cs="宋体"/>
          <w:bCs/>
          <w:lang w:val="zh-TW" w:eastAsia="zh-TW"/>
        </w:rPr>
        <w:t>研究中心</w:t>
      </w:r>
    </w:p>
    <w:p w:rsidR="006E349D" w:rsidRDefault="006E349D" w:rsidP="001C3FA0">
      <w:pPr>
        <w:pStyle w:val="A7"/>
        <w:widowControl/>
        <w:spacing w:before="100" w:after="240" w:line="360" w:lineRule="auto"/>
        <w:jc w:val="center"/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</w:pP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 xml:space="preserve">              </w:t>
      </w:r>
      <w:r w:rsidR="001C3FA0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 xml:space="preserve">　　　　</w:t>
      </w: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 xml:space="preserve"> </w:t>
      </w:r>
      <w:r w:rsidRPr="003A3CD3">
        <w:rPr>
          <w:rStyle w:val="A6"/>
          <w:rFonts w:ascii="宋体" w:eastAsia="宋体" w:hAnsi="宋体" w:cs="宋体"/>
          <w:bCs/>
          <w:kern w:val="0"/>
          <w:sz w:val="24"/>
          <w:szCs w:val="24"/>
          <w:lang w:val="zh-TW"/>
        </w:rPr>
        <w:t>二O一七年</w:t>
      </w: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>二</w:t>
      </w:r>
      <w:r w:rsidRPr="003A3CD3">
        <w:rPr>
          <w:rStyle w:val="A6"/>
          <w:rFonts w:ascii="宋体" w:eastAsia="宋体" w:hAnsi="宋体" w:cs="宋体"/>
          <w:bCs/>
          <w:kern w:val="0"/>
          <w:sz w:val="24"/>
          <w:szCs w:val="24"/>
          <w:lang w:val="zh-TW"/>
        </w:rPr>
        <w:t>月十</w:t>
      </w:r>
      <w:r w:rsidRPr="003A3CD3">
        <w:rPr>
          <w:rStyle w:val="A6"/>
          <w:rFonts w:ascii="宋体" w:eastAsia="宋体" w:hAnsi="宋体" w:cs="宋体" w:hint="eastAsia"/>
          <w:bCs/>
          <w:kern w:val="0"/>
          <w:sz w:val="24"/>
          <w:szCs w:val="24"/>
          <w:lang w:val="zh-TW"/>
        </w:rPr>
        <w:t>五</w:t>
      </w:r>
      <w:r w:rsidRPr="003A3CD3">
        <w:rPr>
          <w:rStyle w:val="A6"/>
          <w:rFonts w:ascii="宋体" w:eastAsia="宋体" w:hAnsi="宋体" w:cs="宋体"/>
          <w:bCs/>
          <w:kern w:val="0"/>
          <w:sz w:val="24"/>
          <w:szCs w:val="24"/>
          <w:lang w:val="zh-TW"/>
        </w:rPr>
        <w:t>日</w:t>
      </w:r>
    </w:p>
    <w:p w:rsidR="007748C6" w:rsidRDefault="007748C6">
      <w:pPr>
        <w:pStyle w:val="A7"/>
        <w:widowControl/>
        <w:spacing w:before="100" w:after="240" w:line="288" w:lineRule="auto"/>
        <w:ind w:firstLine="480"/>
        <w:jc w:val="left"/>
        <w:rPr>
          <w:rStyle w:val="A6"/>
          <w:rFonts w:ascii="宋体" w:eastAsia="宋体" w:hAnsi="宋体" w:cs="宋体"/>
          <w:kern w:val="0"/>
          <w:sz w:val="24"/>
          <w:szCs w:val="24"/>
        </w:rPr>
      </w:pPr>
    </w:p>
    <w:p w:rsidR="007748C6" w:rsidRPr="006B664D" w:rsidRDefault="006B664D" w:rsidP="006E349D">
      <w:pPr>
        <w:pStyle w:val="A7"/>
        <w:widowControl/>
        <w:spacing w:before="100" w:after="240" w:line="288" w:lineRule="auto"/>
        <w:jc w:val="center"/>
        <w:rPr>
          <w:rStyle w:val="A6"/>
          <w:rFonts w:ascii="宋体" w:eastAsia="宋体" w:hAnsi="宋体" w:cs="宋体"/>
          <w:b/>
          <w:bCs/>
          <w:kern w:val="0"/>
          <w:sz w:val="24"/>
          <w:szCs w:val="24"/>
          <w:lang w:val="zh-TW"/>
        </w:rPr>
      </w:pPr>
      <w:r>
        <w:rPr>
          <w:rStyle w:val="A6"/>
          <w:rFonts w:ascii="仿宋_GB2312" w:eastAsia="仿宋_GB2312" w:hAnsi="仿宋_GB2312" w:cs="仿宋_GB2312" w:hint="eastAsia"/>
          <w:b/>
          <w:bCs/>
          <w:sz w:val="24"/>
          <w:szCs w:val="24"/>
          <w:lang w:val="zh-TW"/>
        </w:rPr>
        <w:t xml:space="preserve">           </w:t>
      </w:r>
    </w:p>
    <w:p w:rsidR="007748C6" w:rsidRDefault="00E33E70">
      <w:pPr>
        <w:pStyle w:val="A7"/>
        <w:widowControl/>
        <w:spacing w:before="100" w:after="240"/>
        <w:jc w:val="right"/>
        <w:rPr>
          <w:rStyle w:val="A6"/>
          <w:rFonts w:ascii="宋体" w:eastAsia="宋体" w:hAnsi="宋体" w:cs="宋体"/>
          <w:kern w:val="0"/>
          <w:sz w:val="24"/>
          <w:szCs w:val="24"/>
        </w:rPr>
      </w:pPr>
      <w:r>
        <w:rPr>
          <w:rStyle w:val="A6"/>
          <w:rFonts w:ascii="宋体" w:eastAsia="宋体" w:hAnsi="宋体" w:cs="宋体"/>
          <w:b/>
          <w:bCs/>
          <w:kern w:val="0"/>
          <w:sz w:val="24"/>
          <w:szCs w:val="24"/>
        </w:rPr>
        <w:t> </w:t>
      </w:r>
    </w:p>
    <w:p w:rsidR="007748C6" w:rsidRDefault="007748C6">
      <w:pPr>
        <w:pStyle w:val="a5"/>
        <w:rPr>
          <w:rFonts w:ascii="Arial" w:eastAsia="Arial" w:hAnsi="Arial" w:cs="Arial"/>
          <w:sz w:val="18"/>
          <w:szCs w:val="18"/>
        </w:rPr>
      </w:pPr>
    </w:p>
    <w:p w:rsidR="007748C6" w:rsidRDefault="007748C6">
      <w:pPr>
        <w:pStyle w:val="A7"/>
      </w:pPr>
    </w:p>
    <w:p w:rsidR="007748C6" w:rsidRDefault="007748C6">
      <w:pPr>
        <w:pStyle w:val="A7"/>
      </w:pPr>
    </w:p>
    <w:p w:rsidR="007748C6" w:rsidRDefault="007748C6">
      <w:pPr>
        <w:pStyle w:val="A7"/>
        <w:rPr>
          <w:rFonts w:eastAsiaTheme="minorEastAsia" w:hint="eastAsia"/>
        </w:rPr>
      </w:pPr>
    </w:p>
    <w:p w:rsidR="007748C6" w:rsidRPr="006E349D" w:rsidRDefault="007748C6">
      <w:pPr>
        <w:pStyle w:val="A7"/>
        <w:rPr>
          <w:rFonts w:eastAsiaTheme="minorEastAsia" w:hint="eastAsia"/>
        </w:rPr>
      </w:pPr>
    </w:p>
    <w:p w:rsidR="004B0DDF" w:rsidRDefault="00E33E70" w:rsidP="004B0DDF">
      <w:pPr>
        <w:pStyle w:val="A7"/>
        <w:spacing w:line="360" w:lineRule="auto"/>
        <w:jc w:val="center"/>
        <w:rPr>
          <w:rStyle w:val="A6"/>
          <w:rFonts w:ascii="宋体" w:eastAsia="宋体" w:hAnsi="宋体" w:cs="宋体"/>
          <w:b/>
          <w:bCs/>
          <w:color w:val="FF0000"/>
          <w:sz w:val="44"/>
          <w:szCs w:val="44"/>
          <w:u w:color="FF0000"/>
          <w:lang w:val="zh-TW"/>
        </w:rPr>
      </w:pPr>
      <w:r>
        <w:rPr>
          <w:rStyle w:val="A6"/>
          <w:rFonts w:ascii="宋体" w:eastAsia="宋体" w:hAnsi="宋体" w:cs="宋体"/>
          <w:b/>
          <w:bCs/>
          <w:color w:val="FF0000"/>
          <w:sz w:val="44"/>
          <w:szCs w:val="44"/>
          <w:u w:color="FF0000"/>
          <w:lang w:val="zh-TW" w:eastAsia="zh-TW"/>
        </w:rPr>
        <w:lastRenderedPageBreak/>
        <w:t>马铃薯主粮化战略研究中心课题指南</w:t>
      </w:r>
    </w:p>
    <w:p w:rsidR="004B0DDF" w:rsidRPr="004B0DDF" w:rsidRDefault="00E33E70" w:rsidP="004B0DDF">
      <w:pPr>
        <w:pStyle w:val="A7"/>
        <w:spacing w:line="360" w:lineRule="auto"/>
        <w:jc w:val="left"/>
        <w:rPr>
          <w:rStyle w:val="A6"/>
          <w:rFonts w:ascii="宋体" w:eastAsia="宋体" w:hAnsi="宋体" w:cs="宋体"/>
          <w:b/>
          <w:bCs/>
          <w:color w:val="FF0000"/>
          <w:sz w:val="24"/>
          <w:szCs w:val="24"/>
          <w:u w:color="FF0000"/>
          <w:lang w:val="zh-TW"/>
        </w:rPr>
      </w:pPr>
      <w:r w:rsidRPr="004B0DDF">
        <w:rPr>
          <w:rStyle w:val="A6"/>
          <w:rFonts w:eastAsia="Arial Unicode MS"/>
          <w:sz w:val="24"/>
          <w:szCs w:val="24"/>
          <w:lang w:val="zh-TW" w:eastAsia="zh-TW"/>
        </w:rPr>
        <w:t>（</w:t>
      </w:r>
      <w:r w:rsidRPr="004B0DDF">
        <w:rPr>
          <w:rStyle w:val="A6"/>
          <w:rFonts w:eastAsia="Arial Unicode MS" w:hint="eastAsia"/>
          <w:sz w:val="24"/>
          <w:szCs w:val="24"/>
          <w:lang w:val="zh-TW" w:eastAsia="zh-TW"/>
        </w:rPr>
        <w:t>项目指南所列条目仅为申报者提供选题依据，申报者可自拟题目。）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1、中国马铃薯主粮化政策体系构建问题研究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2、马铃薯主粮化战略保障体系的构建问题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3、基于马铃薯主粮化背景下的政府行为研究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4、马铃薯节本增效潜力及途径研究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5、马铃薯产业与民族地区精准扶贫研究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6、基于马铃薯主粮化背景下的农业产业布局研究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7、马铃薯产品市场开发与产业化问题研究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8、国内马铃薯主产区产业化发展研究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9、马铃薯主产国产业发展比较研究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10、马铃薯全产业链问题研究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11、马铃薯主产区专业市场构建研究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12、马铃薯产销信息监测系统与预警分析研究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13、马铃薯流通体系研究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14、马铃薯储藏问题研究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15、马铃薯合作社研究</w:t>
      </w:r>
    </w:p>
    <w:p w:rsidR="007748C6" w:rsidRPr="008B1272" w:rsidRDefault="00E33E70">
      <w:pPr>
        <w:pStyle w:val="A7"/>
        <w:spacing w:line="360" w:lineRule="auto"/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</w:pPr>
      <w:r w:rsidRPr="008B1272">
        <w:rPr>
          <w:rStyle w:val="A6"/>
          <w:rFonts w:ascii="宋体" w:eastAsia="宋体" w:hAnsi="宋体" w:cs="宋体"/>
          <w:b/>
          <w:bCs/>
          <w:sz w:val="24"/>
          <w:szCs w:val="24"/>
          <w:lang w:val="zh-TW" w:eastAsia="zh-TW"/>
        </w:rPr>
        <w:t>16、马铃薯主粮化文化问题</w:t>
      </w:r>
    </w:p>
    <w:p w:rsidR="007748C6" w:rsidRPr="004B0DDF" w:rsidRDefault="007748C6">
      <w:pPr>
        <w:pStyle w:val="A7"/>
        <w:spacing w:line="360" w:lineRule="auto"/>
        <w:rPr>
          <w:rStyle w:val="A6"/>
          <w:sz w:val="27"/>
          <w:szCs w:val="27"/>
          <w:lang w:val="zh-TW" w:eastAsia="zh-TW"/>
        </w:rPr>
      </w:pPr>
    </w:p>
    <w:p w:rsidR="007748C6" w:rsidRDefault="007748C6">
      <w:pPr>
        <w:pStyle w:val="A7"/>
        <w:spacing w:line="360" w:lineRule="auto"/>
        <w:rPr>
          <w:rFonts w:ascii="宋体" w:eastAsia="宋体" w:hAnsi="宋体" w:cs="宋体"/>
          <w:b/>
          <w:bCs/>
          <w:lang w:val="zh-TW" w:eastAsia="zh-TW"/>
        </w:rPr>
      </w:pPr>
    </w:p>
    <w:p w:rsidR="007748C6" w:rsidRDefault="007748C6">
      <w:pPr>
        <w:pStyle w:val="A7"/>
        <w:spacing w:line="360" w:lineRule="auto"/>
        <w:rPr>
          <w:rFonts w:ascii="宋体" w:eastAsia="宋体" w:hAnsi="宋体" w:cs="宋体"/>
          <w:b/>
          <w:bCs/>
          <w:lang w:val="zh-TW" w:eastAsia="zh-TW"/>
        </w:rPr>
      </w:pPr>
    </w:p>
    <w:p w:rsidR="007748C6" w:rsidRDefault="007748C6">
      <w:pPr>
        <w:pStyle w:val="A7"/>
        <w:spacing w:line="360" w:lineRule="auto"/>
      </w:pPr>
    </w:p>
    <w:p w:rsidR="007748C6" w:rsidRDefault="007748C6">
      <w:pPr>
        <w:pStyle w:val="A7"/>
        <w:spacing w:line="360" w:lineRule="auto"/>
      </w:pPr>
    </w:p>
    <w:p w:rsidR="007748C6" w:rsidRDefault="007748C6">
      <w:pPr>
        <w:pStyle w:val="A7"/>
        <w:spacing w:line="360" w:lineRule="auto"/>
      </w:pPr>
    </w:p>
    <w:p w:rsidR="007748C6" w:rsidRDefault="007748C6">
      <w:pPr>
        <w:pStyle w:val="A7"/>
        <w:spacing w:line="360" w:lineRule="auto"/>
      </w:pPr>
    </w:p>
    <w:p w:rsidR="007748C6" w:rsidRDefault="007748C6">
      <w:pPr>
        <w:pStyle w:val="A7"/>
        <w:spacing w:line="360" w:lineRule="auto"/>
      </w:pPr>
    </w:p>
    <w:p w:rsidR="007748C6" w:rsidRDefault="007748C6">
      <w:pPr>
        <w:pStyle w:val="A7"/>
        <w:spacing w:line="360" w:lineRule="auto"/>
      </w:pPr>
    </w:p>
    <w:p w:rsidR="007748C6" w:rsidRPr="004B0DDF" w:rsidRDefault="007748C6">
      <w:pPr>
        <w:pStyle w:val="A7"/>
        <w:spacing w:line="360" w:lineRule="auto"/>
        <w:rPr>
          <w:rFonts w:eastAsiaTheme="minorEastAsia" w:hint="eastAsia"/>
        </w:rPr>
      </w:pPr>
    </w:p>
    <w:sectPr w:rsidR="007748C6" w:rsidRPr="004B0DDF" w:rsidSect="007748C6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1FA" w:rsidRDefault="00BF61FA" w:rsidP="007748C6">
      <w:r>
        <w:separator/>
      </w:r>
    </w:p>
  </w:endnote>
  <w:endnote w:type="continuationSeparator" w:id="1">
    <w:p w:rsidR="00BF61FA" w:rsidRDefault="00BF61FA" w:rsidP="0077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altName w:val="Microsoft Sans Serif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icrosoft Sans Serif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1FA" w:rsidRDefault="00BF61FA" w:rsidP="007748C6">
      <w:r>
        <w:separator/>
      </w:r>
    </w:p>
  </w:footnote>
  <w:footnote w:type="continuationSeparator" w:id="1">
    <w:p w:rsidR="00BF61FA" w:rsidRDefault="00BF61FA" w:rsidP="00774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5834"/>
    <w:multiLevelType w:val="hybridMultilevel"/>
    <w:tmpl w:val="762258AC"/>
    <w:lvl w:ilvl="0" w:tplc="9C90D044">
      <w:numFmt w:val="bullet"/>
      <w:lvlText w:val=""/>
      <w:lvlJc w:val="left"/>
      <w:pPr>
        <w:ind w:left="360" w:hanging="360"/>
      </w:pPr>
      <w:rPr>
        <w:rFonts w:ascii="Wingdings" w:eastAsiaTheme="majorEastAsia" w:hAnsi="Wingdings" w:cs="仿宋_GB231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48C6"/>
    <w:rsid w:val="00140F24"/>
    <w:rsid w:val="001C3FA0"/>
    <w:rsid w:val="004B0DDF"/>
    <w:rsid w:val="006B664D"/>
    <w:rsid w:val="006E349D"/>
    <w:rsid w:val="007748C6"/>
    <w:rsid w:val="008B1272"/>
    <w:rsid w:val="00BF61FA"/>
    <w:rsid w:val="00CD2229"/>
    <w:rsid w:val="00D03F3B"/>
    <w:rsid w:val="00E33E70"/>
    <w:rsid w:val="00E9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48C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48C6"/>
    <w:rPr>
      <w:u w:val="single"/>
    </w:rPr>
  </w:style>
  <w:style w:type="table" w:customStyle="1" w:styleId="TableNormal">
    <w:name w:val="Table Normal"/>
    <w:rsid w:val="00774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7748C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Normal (Web)"/>
    <w:rsid w:val="007748C6"/>
    <w:pPr>
      <w:spacing w:before="100" w:after="24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customStyle="1" w:styleId="A6">
    <w:name w:val="无 A"/>
    <w:rsid w:val="007748C6"/>
    <w:rPr>
      <w:lang w:val="en-US"/>
    </w:rPr>
  </w:style>
  <w:style w:type="paragraph" w:customStyle="1" w:styleId="A7">
    <w:name w:val="正文 A"/>
    <w:rsid w:val="007748C6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6"/>
    <w:rsid w:val="007748C6"/>
    <w:rPr>
      <w:rFonts w:ascii="宋体" w:eastAsia="宋体" w:hAnsi="宋体" w:cs="宋体"/>
      <w:color w:val="0000FF"/>
      <w:kern w:val="0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SYJZX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235</Words>
  <Characters>1345</Characters>
  <Application>Microsoft Office Word</Application>
  <DocSecurity>0</DocSecurity>
  <Lines>11</Lines>
  <Paragraphs>3</Paragraphs>
  <ScaleCrop>false</ScaleCrop>
  <Company>CHINA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2017-02-14T02:37:00Z</dcterms:created>
  <dcterms:modified xsi:type="dcterms:W3CDTF">2017-02-15T02:31:00Z</dcterms:modified>
</cp:coreProperties>
</file>