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71" w:type="pct"/>
        <w:jc w:val="center"/>
        <w:tblCellSpacing w:w="0" w:type="dxa"/>
        <w:tblInd w:w="-284" w:type="dxa"/>
        <w:tblCellMar>
          <w:left w:w="0" w:type="dxa"/>
          <w:right w:w="0" w:type="dxa"/>
        </w:tblCellMar>
        <w:tblLook w:val="04A0"/>
      </w:tblPr>
      <w:tblGrid>
        <w:gridCol w:w="8590"/>
      </w:tblGrid>
      <w:tr w:rsidR="00AE6A6A" w:rsidRPr="00AE6A6A" w:rsidTr="00AE6A6A">
        <w:trPr>
          <w:tblCellSpacing w:w="0" w:type="dxa"/>
          <w:jc w:val="center"/>
        </w:trPr>
        <w:tc>
          <w:tcPr>
            <w:tcW w:w="5000" w:type="pct"/>
            <w:vAlign w:val="center"/>
            <w:hideMark/>
          </w:tcPr>
          <w:p w:rsidR="00AE6A6A" w:rsidRPr="00AE6A6A" w:rsidRDefault="00AE6A6A" w:rsidP="00AE6A6A">
            <w:pPr>
              <w:widowControl/>
              <w:spacing w:line="240" w:lineRule="auto"/>
              <w:jc w:val="center"/>
              <w:rPr>
                <w:rFonts w:ascii="微软雅黑" w:eastAsia="微软雅黑" w:hAnsi="微软雅黑" w:cs="宋体"/>
                <w:b/>
                <w:kern w:val="0"/>
                <w:sz w:val="44"/>
                <w:szCs w:val="44"/>
              </w:rPr>
            </w:pPr>
            <w:r w:rsidRPr="00AE6A6A">
              <w:rPr>
                <w:rFonts w:ascii="微软雅黑" w:eastAsia="微软雅黑" w:hAnsi="微软雅黑" w:cs="宋体" w:hint="eastAsia"/>
                <w:b/>
                <w:kern w:val="0"/>
                <w:sz w:val="44"/>
                <w:szCs w:val="44"/>
              </w:rPr>
              <w:t>四川省社科联关于开展2015年度社会科学      普及规划项目申报工作的通知</w:t>
            </w:r>
          </w:p>
        </w:tc>
      </w:tr>
      <w:tr w:rsidR="00AE6A6A" w:rsidRPr="00AE6A6A" w:rsidTr="00AE6A6A">
        <w:trPr>
          <w:tblCellSpacing w:w="0" w:type="dxa"/>
          <w:jc w:val="center"/>
        </w:trPr>
        <w:tc>
          <w:tcPr>
            <w:tcW w:w="5000" w:type="pct"/>
            <w:vAlign w:val="center"/>
            <w:hideMark/>
          </w:tcPr>
          <w:p w:rsidR="00AE6A6A" w:rsidRPr="00AE6A6A" w:rsidRDefault="00AE6A6A" w:rsidP="00AE6A6A">
            <w:pPr>
              <w:widowControl/>
              <w:spacing w:line="240" w:lineRule="auto"/>
              <w:jc w:val="center"/>
              <w:rPr>
                <w:rFonts w:ascii="微软雅黑" w:eastAsia="微软雅黑" w:hAnsi="微软雅黑" w:cs="宋体"/>
                <w:kern w:val="0"/>
                <w:sz w:val="18"/>
                <w:szCs w:val="18"/>
              </w:rPr>
            </w:pPr>
          </w:p>
        </w:tc>
      </w:tr>
    </w:tbl>
    <w:p w:rsidR="00AE6A6A" w:rsidRPr="00AE6A6A" w:rsidRDefault="00AE6A6A" w:rsidP="00AE6A6A">
      <w:pPr>
        <w:widowControl/>
        <w:shd w:val="clear" w:color="auto" w:fill="E5EDF7"/>
        <w:spacing w:line="420" w:lineRule="atLeast"/>
        <w:jc w:val="center"/>
        <w:rPr>
          <w:rFonts w:ascii="微软雅黑" w:eastAsia="微软雅黑" w:hAnsi="微软雅黑" w:cs="宋体"/>
          <w:color w:val="757575"/>
          <w:kern w:val="0"/>
          <w:sz w:val="18"/>
          <w:szCs w:val="18"/>
        </w:rPr>
      </w:pPr>
      <w:r w:rsidRPr="00AE6A6A">
        <w:rPr>
          <w:rFonts w:ascii="微软雅黑" w:eastAsia="微软雅黑" w:hAnsi="微软雅黑" w:cs="宋体" w:hint="eastAsia"/>
          <w:color w:val="333333"/>
          <w:kern w:val="0"/>
          <w:sz w:val="18"/>
          <w:szCs w:val="18"/>
        </w:rPr>
        <w:t>文章作者：浏览次数：515发布时间：2015-3-4</w:t>
      </w:r>
    </w:p>
    <w:p w:rsidR="00AE6A6A" w:rsidRPr="00AE6A6A" w:rsidRDefault="00AE6A6A" w:rsidP="00AE6A6A">
      <w:pPr>
        <w:widowControl/>
        <w:shd w:val="clear" w:color="auto" w:fill="FFFFFF"/>
        <w:spacing w:line="500" w:lineRule="exact"/>
        <w:jc w:val="left"/>
        <w:rPr>
          <w:rFonts w:ascii="宋体" w:eastAsia="宋体" w:hAnsi="宋体" w:cs="宋体" w:hint="eastAsia"/>
          <w:color w:val="474747"/>
          <w:kern w:val="0"/>
          <w:sz w:val="24"/>
          <w:szCs w:val="24"/>
        </w:rPr>
      </w:pPr>
      <w:r w:rsidRPr="00AE6A6A">
        <w:rPr>
          <w:rFonts w:ascii="Times New Roman" w:eastAsia="仿宋_GB2312" w:hAnsi="Times New Roman" w:cs="Times New Roman" w:hint="eastAsia"/>
          <w:color w:val="000000"/>
          <w:kern w:val="0"/>
          <w:sz w:val="32"/>
          <w:szCs w:val="20"/>
        </w:rPr>
        <w:t> </w:t>
      </w:r>
    </w:p>
    <w:p w:rsidR="00AE6A6A" w:rsidRPr="00AE6A6A" w:rsidRDefault="00AE6A6A" w:rsidP="00AE6A6A">
      <w:pPr>
        <w:widowControl/>
        <w:shd w:val="clear" w:color="auto" w:fill="FFFFFF"/>
        <w:spacing w:line="520" w:lineRule="exact"/>
        <w:jc w:val="left"/>
        <w:rPr>
          <w:rFonts w:ascii="宋体" w:eastAsia="宋体" w:hAnsi="宋体" w:cs="宋体"/>
          <w:color w:val="474747"/>
          <w:kern w:val="0"/>
          <w:sz w:val="24"/>
          <w:szCs w:val="24"/>
        </w:rPr>
      </w:pPr>
      <w:r w:rsidRPr="00AE6A6A">
        <w:rPr>
          <w:rFonts w:ascii="Times New Roman" w:eastAsia="仿宋_GB2312" w:hAnsi="Times New Roman" w:cs="Times New Roman" w:hint="eastAsia"/>
          <w:color w:val="000000"/>
          <w:kern w:val="0"/>
          <w:sz w:val="34"/>
          <w:szCs w:val="34"/>
        </w:rPr>
        <w:t xml:space="preserve">各市（州）社科联、高校社科联、省级社科普及基地、省级有关学会、研究会等相关单位：　　</w:t>
      </w:r>
    </w:p>
    <w:p w:rsidR="00AE6A6A" w:rsidRPr="00AE6A6A" w:rsidRDefault="00AE6A6A" w:rsidP="00AE6A6A">
      <w:pPr>
        <w:widowControl/>
        <w:shd w:val="clear" w:color="auto" w:fill="FFFFFF"/>
        <w:spacing w:line="520" w:lineRule="exact"/>
        <w:ind w:firstLineChars="200" w:firstLine="680"/>
        <w:jc w:val="left"/>
        <w:rPr>
          <w:rFonts w:ascii="宋体" w:eastAsia="宋体" w:hAnsi="宋体" w:cs="宋体"/>
          <w:color w:val="474747"/>
          <w:kern w:val="0"/>
          <w:sz w:val="24"/>
          <w:szCs w:val="24"/>
        </w:rPr>
      </w:pPr>
      <w:r w:rsidRPr="00AE6A6A">
        <w:rPr>
          <w:rFonts w:ascii="Times New Roman" w:eastAsia="仿宋_GB2312" w:hAnsi="Times New Roman" w:cs="Times New Roman" w:hint="eastAsia"/>
          <w:color w:val="000000"/>
          <w:kern w:val="0"/>
          <w:sz w:val="34"/>
          <w:szCs w:val="34"/>
        </w:rPr>
        <w:t>为在全社会普及社会科学知识、努力提高我省广大人民群众的科学素质和人文素养，繁荣发展社会科学，为我省由社科大省向社科强省的发展培育良好的社会基础，充分发挥社会科学在我省经济社会发展中的重要作用，省社科联决定在</w:t>
      </w:r>
      <w:r w:rsidRPr="00AE6A6A">
        <w:rPr>
          <w:rFonts w:ascii="Times New Roman" w:eastAsia="仿宋_GB2312" w:hAnsi="Times New Roman" w:cs="Times New Roman" w:hint="eastAsia"/>
          <w:color w:val="000000"/>
          <w:kern w:val="0"/>
          <w:sz w:val="34"/>
          <w:szCs w:val="34"/>
        </w:rPr>
        <w:t>2015</w:t>
      </w:r>
      <w:r w:rsidRPr="00AE6A6A">
        <w:rPr>
          <w:rFonts w:ascii="Times New Roman" w:eastAsia="仿宋_GB2312" w:hAnsi="Times New Roman" w:cs="Times New Roman" w:hint="eastAsia"/>
          <w:color w:val="000000"/>
          <w:kern w:val="0"/>
          <w:sz w:val="34"/>
          <w:szCs w:val="34"/>
        </w:rPr>
        <w:t>年度继续开展社会科学普及规划项目的申报立项工作。</w:t>
      </w:r>
      <w:r w:rsidRPr="00AE6A6A">
        <w:rPr>
          <w:rFonts w:ascii="Times New Roman" w:eastAsia="仿宋_GB2312" w:hAnsi="Times New Roman" w:cs="Times New Roman" w:hint="eastAsia"/>
          <w:color w:val="000000"/>
          <w:kern w:val="0"/>
          <w:sz w:val="34"/>
          <w:szCs w:val="34"/>
        </w:rPr>
        <w:t>2015</w:t>
      </w:r>
      <w:r w:rsidRPr="00AE6A6A">
        <w:rPr>
          <w:rFonts w:ascii="Times New Roman" w:eastAsia="仿宋_GB2312" w:hAnsi="Times New Roman" w:cs="Times New Roman" w:hint="eastAsia"/>
          <w:color w:val="000000"/>
          <w:kern w:val="0"/>
          <w:sz w:val="34"/>
          <w:szCs w:val="34"/>
        </w:rPr>
        <w:t>年是我省社会科学普及规划项目改革完善的重要之年，我们将进一步调动和激发广大社科工作者从事社科普及读物创作的积极性和创造性，按照我省修订后的《四川省科学技术普及条例》和《四川省哲学社会科学普及规划项目管理办法》的相关要求，努力推出一批主题鲜明、内容丰富、影响大、广大群众欢迎、“解渴管用”的科普读物，为社会奉献更多的“精神食粮”，推动经济建设和社会发展。</w:t>
      </w:r>
    </w:p>
    <w:p w:rsidR="00AE6A6A" w:rsidRPr="00AE6A6A" w:rsidRDefault="00AE6A6A" w:rsidP="00AE6A6A">
      <w:pPr>
        <w:widowControl/>
        <w:shd w:val="clear" w:color="auto" w:fill="FFFFFF"/>
        <w:spacing w:line="520" w:lineRule="exact"/>
        <w:ind w:firstLineChars="200" w:firstLine="680"/>
        <w:jc w:val="left"/>
        <w:rPr>
          <w:rFonts w:ascii="宋体" w:eastAsia="宋体" w:hAnsi="宋体" w:cs="宋体"/>
          <w:color w:val="474747"/>
          <w:kern w:val="0"/>
          <w:sz w:val="24"/>
          <w:szCs w:val="24"/>
        </w:rPr>
      </w:pPr>
      <w:r w:rsidRPr="00AE6A6A">
        <w:rPr>
          <w:rFonts w:ascii="Times New Roman" w:eastAsia="仿宋_GB2312" w:hAnsi="Times New Roman" w:cs="Times New Roman" w:hint="eastAsia"/>
          <w:color w:val="000000"/>
          <w:kern w:val="0"/>
          <w:sz w:val="34"/>
          <w:szCs w:val="34"/>
        </w:rPr>
        <w:t>请各相关单位接此通知后，即向社科工作者及相关部门人员传达，做好课题的申报组织工作，按要求填报《四川省社会科学普及规划项目申请书》。（《申请书》可在四川省社科联网站下载，网址：</w:t>
      </w:r>
      <w:hyperlink r:id="rId4" w:history="1">
        <w:r w:rsidRPr="00AE6A6A">
          <w:rPr>
            <w:rFonts w:ascii="Times New Roman" w:eastAsia="仿宋_GB2312" w:hAnsi="Times New Roman" w:cs="Times New Roman" w:hint="eastAsia"/>
            <w:color w:val="0000FF"/>
            <w:kern w:val="0"/>
            <w:sz w:val="34"/>
          </w:rPr>
          <w:t>www.scskl.gov.cn</w:t>
        </w:r>
      </w:hyperlink>
      <w:r w:rsidRPr="00AE6A6A">
        <w:rPr>
          <w:rFonts w:ascii="Times New Roman" w:eastAsia="仿宋_GB2312" w:hAnsi="Times New Roman" w:cs="Times New Roman" w:hint="eastAsia"/>
          <w:color w:val="000000"/>
          <w:kern w:val="0"/>
          <w:sz w:val="34"/>
          <w:szCs w:val="34"/>
        </w:rPr>
        <w:t>，需一式五份）</w:t>
      </w:r>
    </w:p>
    <w:p w:rsidR="00AE6A6A" w:rsidRPr="00AE6A6A" w:rsidRDefault="00AE6A6A" w:rsidP="00AE6A6A">
      <w:pPr>
        <w:widowControl/>
        <w:shd w:val="clear" w:color="auto" w:fill="FFFFFF"/>
        <w:spacing w:line="520" w:lineRule="exact"/>
        <w:ind w:firstLineChars="200" w:firstLine="680"/>
        <w:jc w:val="left"/>
        <w:rPr>
          <w:rFonts w:ascii="宋体" w:eastAsia="宋体" w:hAnsi="宋体" w:cs="宋体"/>
          <w:color w:val="474747"/>
          <w:kern w:val="0"/>
          <w:sz w:val="24"/>
          <w:szCs w:val="24"/>
        </w:rPr>
      </w:pPr>
      <w:r w:rsidRPr="00AE6A6A">
        <w:rPr>
          <w:rFonts w:ascii="Times New Roman" w:eastAsia="仿宋_GB2312" w:hAnsi="Times New Roman" w:cs="Times New Roman" w:hint="eastAsia"/>
          <w:color w:val="000000"/>
          <w:kern w:val="0"/>
          <w:sz w:val="34"/>
          <w:szCs w:val="34"/>
        </w:rPr>
        <w:lastRenderedPageBreak/>
        <w:t>今年是全面深入贯彻落实党的十八届四中全会精神和省委十届五中全会精神的重要一年，社科工作者和热心编写社科普及读物的相关人员、专家、学者可根据自己的研究专长、学科优势和学科特点，结合工作实践经验和社会的需要，自己拟定选题。力求科普读物深入浅出、通俗易懂，易能为广大干部群众接受喜爱。</w:t>
      </w:r>
      <w:r w:rsidRPr="00AE6A6A">
        <w:rPr>
          <w:rFonts w:ascii="Times New Roman" w:eastAsia="仿宋_GB2312" w:hAnsi="Times New Roman" w:cs="Times New Roman" w:hint="eastAsia"/>
          <w:color w:val="000000"/>
          <w:kern w:val="0"/>
          <w:sz w:val="34"/>
          <w:szCs w:val="34"/>
        </w:rPr>
        <w:t xml:space="preserve"> </w:t>
      </w:r>
    </w:p>
    <w:p w:rsidR="00AE6A6A" w:rsidRPr="00AE6A6A" w:rsidRDefault="00AE6A6A" w:rsidP="00AE6A6A">
      <w:pPr>
        <w:widowControl/>
        <w:shd w:val="clear" w:color="auto" w:fill="FFFFFF"/>
        <w:spacing w:line="520" w:lineRule="exact"/>
        <w:ind w:firstLineChars="200" w:firstLine="680"/>
        <w:jc w:val="left"/>
        <w:rPr>
          <w:rFonts w:ascii="宋体" w:eastAsia="宋体" w:hAnsi="宋体" w:cs="宋体"/>
          <w:color w:val="474747"/>
          <w:kern w:val="0"/>
          <w:sz w:val="24"/>
          <w:szCs w:val="24"/>
        </w:rPr>
      </w:pPr>
      <w:r w:rsidRPr="00AE6A6A">
        <w:rPr>
          <w:rFonts w:ascii="仿宋_GB2312" w:eastAsia="仿宋_GB2312" w:hAnsi="Times New Roman" w:cs="Times New Roman" w:hint="eastAsia"/>
          <w:color w:val="000000"/>
          <w:kern w:val="0"/>
          <w:sz w:val="34"/>
          <w:szCs w:val="34"/>
        </w:rPr>
        <w:t>2015年度社科普及规划项目申报截止时间为2015年4月30日。</w:t>
      </w:r>
    </w:p>
    <w:p w:rsidR="00AE6A6A" w:rsidRPr="00AE6A6A" w:rsidRDefault="00AE6A6A" w:rsidP="00AE6A6A">
      <w:pPr>
        <w:widowControl/>
        <w:shd w:val="clear" w:color="auto" w:fill="FFFFFF"/>
        <w:spacing w:line="520" w:lineRule="exact"/>
        <w:ind w:firstLineChars="200" w:firstLine="680"/>
        <w:jc w:val="left"/>
        <w:rPr>
          <w:rFonts w:ascii="宋体" w:eastAsia="宋体" w:hAnsi="宋体" w:cs="宋体"/>
          <w:color w:val="474747"/>
          <w:kern w:val="0"/>
          <w:sz w:val="24"/>
          <w:szCs w:val="24"/>
        </w:rPr>
      </w:pPr>
      <w:r w:rsidRPr="00AE6A6A">
        <w:rPr>
          <w:rFonts w:ascii="仿宋_GB2312" w:eastAsia="仿宋_GB2312" w:hAnsi="Times New Roman" w:cs="Times New Roman" w:hint="eastAsia"/>
          <w:color w:val="000000"/>
          <w:kern w:val="0"/>
          <w:sz w:val="34"/>
          <w:szCs w:val="34"/>
        </w:rPr>
        <w:t xml:space="preserve">联系人：田丰　</w:t>
      </w:r>
      <w:r w:rsidRPr="00AE6A6A">
        <w:rPr>
          <w:rFonts w:ascii="仿宋_GB2312" w:eastAsia="仿宋_GB2312" w:hAnsi="宋体-18030" w:cs="Times New Roman" w:hint="eastAsia"/>
          <w:color w:val="000000"/>
          <w:kern w:val="0"/>
          <w:sz w:val="34"/>
          <w:szCs w:val="34"/>
        </w:rPr>
        <w:t>电　话：028-82973540 ，028-82973599</w:t>
      </w:r>
    </w:p>
    <w:p w:rsidR="00AE6A6A" w:rsidRPr="00AE6A6A" w:rsidRDefault="00AE6A6A" w:rsidP="00AE6A6A">
      <w:pPr>
        <w:widowControl/>
        <w:shd w:val="clear" w:color="auto" w:fill="FFFFFF"/>
        <w:spacing w:line="520" w:lineRule="exact"/>
        <w:ind w:firstLineChars="200" w:firstLine="680"/>
        <w:jc w:val="left"/>
        <w:rPr>
          <w:rFonts w:ascii="宋体" w:eastAsia="宋体" w:hAnsi="宋体" w:cs="宋体"/>
          <w:color w:val="474747"/>
          <w:kern w:val="0"/>
          <w:sz w:val="24"/>
          <w:szCs w:val="24"/>
        </w:rPr>
      </w:pPr>
      <w:r w:rsidRPr="00AE6A6A">
        <w:rPr>
          <w:rFonts w:ascii="Times New Roman" w:eastAsia="仿宋_GB2312" w:hAnsi="Times New Roman" w:cs="Times New Roman" w:hint="eastAsia"/>
          <w:color w:val="000000"/>
          <w:kern w:val="0"/>
          <w:sz w:val="34"/>
          <w:szCs w:val="34"/>
        </w:rPr>
        <w:t>邮　编：</w:t>
      </w:r>
      <w:r w:rsidRPr="00AE6A6A">
        <w:rPr>
          <w:rFonts w:ascii="Times New Roman" w:eastAsia="仿宋_GB2312" w:hAnsi="Times New Roman" w:cs="Times New Roman" w:hint="eastAsia"/>
          <w:color w:val="000000"/>
          <w:kern w:val="0"/>
          <w:sz w:val="34"/>
          <w:szCs w:val="34"/>
        </w:rPr>
        <w:t>610071</w:t>
      </w:r>
    </w:p>
    <w:p w:rsidR="00AE6A6A" w:rsidRPr="00AE6A6A" w:rsidRDefault="00AE6A6A" w:rsidP="00AE6A6A">
      <w:pPr>
        <w:widowControl/>
        <w:shd w:val="clear" w:color="auto" w:fill="FFFFFF"/>
        <w:spacing w:line="520" w:lineRule="exact"/>
        <w:ind w:firstLineChars="200" w:firstLine="680"/>
        <w:jc w:val="left"/>
        <w:rPr>
          <w:rFonts w:ascii="宋体" w:eastAsia="宋体" w:hAnsi="宋体" w:cs="宋体"/>
          <w:color w:val="474747"/>
          <w:kern w:val="0"/>
          <w:sz w:val="24"/>
          <w:szCs w:val="24"/>
        </w:rPr>
      </w:pPr>
      <w:r w:rsidRPr="00AE6A6A">
        <w:rPr>
          <w:rFonts w:ascii="Times New Roman" w:eastAsia="仿宋_GB2312" w:hAnsi="Times New Roman" w:cs="Times New Roman" w:hint="eastAsia"/>
          <w:color w:val="000000"/>
          <w:kern w:val="0"/>
          <w:sz w:val="34"/>
          <w:szCs w:val="34"/>
        </w:rPr>
        <w:t>电子信箱：</w:t>
      </w:r>
      <w:hyperlink r:id="rId5" w:history="1">
        <w:r w:rsidRPr="00AE6A6A">
          <w:rPr>
            <w:rFonts w:ascii="Times New Roman" w:eastAsia="仿宋_GB2312" w:hAnsi="Times New Roman" w:cs="Times New Roman" w:hint="eastAsia"/>
            <w:color w:val="0000FF"/>
            <w:kern w:val="0"/>
            <w:sz w:val="34"/>
          </w:rPr>
          <w:t>scsklkpb@163.com.cn</w:t>
        </w:r>
      </w:hyperlink>
    </w:p>
    <w:p w:rsidR="00AE6A6A" w:rsidRPr="00AE6A6A" w:rsidRDefault="00AE6A6A" w:rsidP="00AE6A6A">
      <w:pPr>
        <w:widowControl/>
        <w:shd w:val="clear" w:color="auto" w:fill="FFFFFF"/>
        <w:spacing w:line="520" w:lineRule="exact"/>
        <w:ind w:firstLineChars="200" w:firstLine="680"/>
        <w:jc w:val="left"/>
        <w:rPr>
          <w:rFonts w:ascii="宋体" w:eastAsia="宋体" w:hAnsi="宋体" w:cs="宋体"/>
          <w:color w:val="474747"/>
          <w:kern w:val="0"/>
          <w:sz w:val="24"/>
          <w:szCs w:val="24"/>
        </w:rPr>
      </w:pPr>
      <w:r w:rsidRPr="00AE6A6A">
        <w:rPr>
          <w:rFonts w:ascii="Times New Roman" w:eastAsia="仿宋_GB2312" w:hAnsi="Times New Roman" w:cs="Times New Roman" w:hint="eastAsia"/>
          <w:color w:val="000000"/>
          <w:kern w:val="0"/>
          <w:sz w:val="34"/>
          <w:szCs w:val="34"/>
        </w:rPr>
        <w:t>地　址：成都市大石西路科联街</w:t>
      </w:r>
      <w:r w:rsidRPr="00AE6A6A">
        <w:rPr>
          <w:rFonts w:ascii="Times New Roman" w:eastAsia="仿宋_GB2312" w:hAnsi="Times New Roman" w:cs="Times New Roman" w:hint="eastAsia"/>
          <w:color w:val="000000"/>
          <w:kern w:val="0"/>
          <w:sz w:val="34"/>
          <w:szCs w:val="34"/>
        </w:rPr>
        <w:t>19</w:t>
      </w:r>
      <w:r w:rsidRPr="00AE6A6A">
        <w:rPr>
          <w:rFonts w:ascii="Times New Roman" w:eastAsia="仿宋_GB2312" w:hAnsi="Times New Roman" w:cs="Times New Roman" w:hint="eastAsia"/>
          <w:color w:val="000000"/>
          <w:kern w:val="0"/>
          <w:sz w:val="34"/>
          <w:szCs w:val="34"/>
        </w:rPr>
        <w:t>号</w:t>
      </w:r>
    </w:p>
    <w:p w:rsidR="00AE6A6A" w:rsidRPr="00AE6A6A" w:rsidRDefault="00AE6A6A" w:rsidP="00AE6A6A">
      <w:pPr>
        <w:widowControl/>
        <w:shd w:val="clear" w:color="auto" w:fill="FFFFFF"/>
        <w:spacing w:line="500" w:lineRule="exact"/>
        <w:ind w:firstLineChars="1350" w:firstLine="4590"/>
        <w:jc w:val="left"/>
        <w:rPr>
          <w:rFonts w:ascii="宋体" w:eastAsia="宋体" w:hAnsi="宋体" w:cs="宋体"/>
          <w:color w:val="474747"/>
          <w:kern w:val="0"/>
          <w:sz w:val="24"/>
          <w:szCs w:val="24"/>
        </w:rPr>
      </w:pPr>
      <w:r w:rsidRPr="00AE6A6A">
        <w:rPr>
          <w:rFonts w:ascii="Times New Roman" w:eastAsia="仿宋_GB2312" w:hAnsi="Times New Roman" w:cs="Times New Roman" w:hint="eastAsia"/>
          <w:color w:val="000000"/>
          <w:kern w:val="0"/>
          <w:sz w:val="34"/>
          <w:szCs w:val="34"/>
        </w:rPr>
        <w:t> </w:t>
      </w:r>
    </w:p>
    <w:p w:rsidR="00AE6A6A" w:rsidRPr="00AE6A6A" w:rsidRDefault="00AE6A6A" w:rsidP="00AE6A6A">
      <w:pPr>
        <w:widowControl/>
        <w:shd w:val="clear" w:color="auto" w:fill="FFFFFF"/>
        <w:tabs>
          <w:tab w:val="left" w:pos="7380"/>
          <w:tab w:val="left" w:pos="7560"/>
        </w:tabs>
        <w:spacing w:line="500" w:lineRule="exact"/>
        <w:ind w:firstLineChars="1500" w:firstLine="5100"/>
        <w:jc w:val="left"/>
        <w:rPr>
          <w:rFonts w:ascii="宋体" w:eastAsia="宋体" w:hAnsi="宋体" w:cs="宋体"/>
          <w:color w:val="474747"/>
          <w:kern w:val="0"/>
          <w:sz w:val="24"/>
          <w:szCs w:val="24"/>
        </w:rPr>
      </w:pPr>
      <w:r w:rsidRPr="00AE6A6A">
        <w:rPr>
          <w:rFonts w:ascii="Times New Roman" w:eastAsia="仿宋_GB2312" w:hAnsi="Times New Roman" w:cs="Times New Roman" w:hint="eastAsia"/>
          <w:color w:val="000000"/>
          <w:kern w:val="0"/>
          <w:sz w:val="34"/>
          <w:szCs w:val="34"/>
        </w:rPr>
        <w:t>四川省社科联</w:t>
      </w:r>
    </w:p>
    <w:p w:rsidR="00AE6A6A" w:rsidRPr="00AE6A6A" w:rsidRDefault="00AE6A6A" w:rsidP="00AE6A6A">
      <w:pPr>
        <w:widowControl/>
        <w:shd w:val="clear" w:color="auto" w:fill="FFFFFF"/>
        <w:spacing w:line="500" w:lineRule="exact"/>
        <w:ind w:firstLineChars="200" w:firstLine="680"/>
        <w:jc w:val="left"/>
        <w:rPr>
          <w:rFonts w:ascii="宋体" w:eastAsia="宋体" w:hAnsi="宋体" w:cs="宋体"/>
          <w:color w:val="474747"/>
          <w:kern w:val="0"/>
          <w:sz w:val="24"/>
          <w:szCs w:val="24"/>
        </w:rPr>
      </w:pPr>
      <w:r w:rsidRPr="00AE6A6A">
        <w:rPr>
          <w:rFonts w:ascii="仿宋_GB2312" w:eastAsia="仿宋_GB2312" w:hAnsi="宋体-18030" w:cs="Times New Roman" w:hint="eastAsia"/>
          <w:color w:val="000000"/>
          <w:kern w:val="0"/>
          <w:sz w:val="34"/>
          <w:szCs w:val="34"/>
        </w:rPr>
        <w:t xml:space="preserve">                         2015年3月4日</w:t>
      </w:r>
    </w:p>
    <w:p w:rsidR="00906FC5" w:rsidRDefault="00906FC5"/>
    <w:sectPr w:rsidR="00906FC5" w:rsidSect="00906F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宋体-18030">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6A6A"/>
    <w:rsid w:val="005B3C25"/>
    <w:rsid w:val="00906FC5"/>
    <w:rsid w:val="00AE6A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F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6A6A"/>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1708144871">
      <w:bodyDiv w:val="1"/>
      <w:marLeft w:val="0"/>
      <w:marRight w:val="0"/>
      <w:marTop w:val="0"/>
      <w:marBottom w:val="0"/>
      <w:divBdr>
        <w:top w:val="none" w:sz="0" w:space="0" w:color="auto"/>
        <w:left w:val="none" w:sz="0" w:space="0" w:color="auto"/>
        <w:bottom w:val="none" w:sz="0" w:space="0" w:color="auto"/>
        <w:right w:val="none" w:sz="0" w:space="0" w:color="auto"/>
      </w:divBdr>
      <w:divsChild>
        <w:div w:id="840900149">
          <w:marLeft w:val="0"/>
          <w:marRight w:val="0"/>
          <w:marTop w:val="0"/>
          <w:marBottom w:val="0"/>
          <w:divBdr>
            <w:top w:val="none" w:sz="0" w:space="0" w:color="auto"/>
            <w:left w:val="none" w:sz="0" w:space="0" w:color="auto"/>
            <w:bottom w:val="none" w:sz="0" w:space="0" w:color="auto"/>
            <w:right w:val="none" w:sz="0" w:space="0" w:color="auto"/>
          </w:divBdr>
          <w:divsChild>
            <w:div w:id="871651142">
              <w:marLeft w:val="0"/>
              <w:marRight w:val="0"/>
              <w:marTop w:val="0"/>
              <w:marBottom w:val="0"/>
              <w:divBdr>
                <w:top w:val="none" w:sz="0" w:space="0" w:color="auto"/>
                <w:left w:val="none" w:sz="0" w:space="0" w:color="auto"/>
                <w:bottom w:val="none" w:sz="0" w:space="0" w:color="auto"/>
                <w:right w:val="none" w:sz="0" w:space="0" w:color="auto"/>
              </w:divBdr>
              <w:divsChild>
                <w:div w:id="2032023414">
                  <w:marLeft w:val="0"/>
                  <w:marRight w:val="0"/>
                  <w:marTop w:val="0"/>
                  <w:marBottom w:val="0"/>
                  <w:divBdr>
                    <w:top w:val="none" w:sz="0" w:space="0" w:color="auto"/>
                    <w:left w:val="none" w:sz="0" w:space="0" w:color="auto"/>
                    <w:bottom w:val="none" w:sz="0" w:space="0" w:color="auto"/>
                    <w:right w:val="none" w:sz="0" w:space="0" w:color="auto"/>
                  </w:divBdr>
                  <w:divsChild>
                    <w:div w:id="932013560">
                      <w:marLeft w:val="0"/>
                      <w:marRight w:val="0"/>
                      <w:marTop w:val="0"/>
                      <w:marBottom w:val="0"/>
                      <w:divBdr>
                        <w:top w:val="none" w:sz="0" w:space="0" w:color="auto"/>
                        <w:left w:val="none" w:sz="0" w:space="0" w:color="auto"/>
                        <w:bottom w:val="none" w:sz="0" w:space="0" w:color="auto"/>
                        <w:right w:val="none" w:sz="0" w:space="0" w:color="auto"/>
                      </w:divBdr>
                      <w:divsChild>
                        <w:div w:id="1391004467">
                          <w:marLeft w:val="0"/>
                          <w:marRight w:val="0"/>
                          <w:marTop w:val="0"/>
                          <w:marBottom w:val="0"/>
                          <w:divBdr>
                            <w:top w:val="none" w:sz="0" w:space="0" w:color="auto"/>
                            <w:left w:val="none" w:sz="0" w:space="0" w:color="auto"/>
                            <w:bottom w:val="none" w:sz="0" w:space="0" w:color="auto"/>
                            <w:right w:val="none" w:sz="0" w:space="0" w:color="auto"/>
                          </w:divBdr>
                          <w:divsChild>
                            <w:div w:id="66849878">
                              <w:marLeft w:val="0"/>
                              <w:marRight w:val="0"/>
                              <w:marTop w:val="0"/>
                              <w:marBottom w:val="0"/>
                              <w:divBdr>
                                <w:top w:val="none" w:sz="0" w:space="0" w:color="auto"/>
                                <w:left w:val="none" w:sz="0" w:space="0" w:color="auto"/>
                                <w:bottom w:val="none" w:sz="0" w:space="0" w:color="auto"/>
                                <w:right w:val="none" w:sz="0" w:space="0" w:color="auto"/>
                              </w:divBdr>
                              <w:divsChild>
                                <w:div w:id="1213006900">
                                  <w:marLeft w:val="0"/>
                                  <w:marRight w:val="0"/>
                                  <w:marTop w:val="0"/>
                                  <w:marBottom w:val="150"/>
                                  <w:divBdr>
                                    <w:top w:val="none" w:sz="0" w:space="0" w:color="auto"/>
                                    <w:left w:val="none" w:sz="0" w:space="0" w:color="auto"/>
                                    <w:bottom w:val="none" w:sz="0" w:space="0" w:color="auto"/>
                                    <w:right w:val="none" w:sz="0" w:space="0" w:color="auto"/>
                                  </w:divBdr>
                                </w:div>
                                <w:div w:id="11790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sklkpb@163.com.cn" TargetMode="External"/><Relationship Id="rId4" Type="http://schemas.openxmlformats.org/officeDocument/2006/relationships/hyperlink" Target="http://www.sss.net.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138</Words>
  <Characters>793</Characters>
  <Application>Microsoft Office Word</Application>
  <DocSecurity>0</DocSecurity>
  <Lines>6</Lines>
  <Paragraphs>1</Paragraphs>
  <ScaleCrop>false</ScaleCrop>
  <Company>Microsoft</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2015-03-12T08:22:00Z</dcterms:created>
  <dcterms:modified xsi:type="dcterms:W3CDTF">2015-03-12T08:24:00Z</dcterms:modified>
</cp:coreProperties>
</file>