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09B" w:rsidRPr="000F309B" w:rsidRDefault="000F309B" w:rsidP="000F309B">
      <w:pPr>
        <w:widowControl/>
        <w:spacing w:line="450" w:lineRule="atLeast"/>
        <w:jc w:val="center"/>
        <w:outlineLvl w:val="0"/>
        <w:rPr>
          <w:rFonts w:ascii="宋体" w:eastAsia="宋体" w:hAnsi="宋体" w:cs="宋体"/>
          <w:b/>
          <w:bCs/>
          <w:color w:val="3A3A3A"/>
          <w:kern w:val="36"/>
          <w:sz w:val="36"/>
          <w:szCs w:val="36"/>
        </w:rPr>
      </w:pPr>
      <w:r w:rsidRPr="000F309B">
        <w:rPr>
          <w:rFonts w:ascii="宋体" w:eastAsia="宋体" w:hAnsi="宋体" w:cs="宋体" w:hint="eastAsia"/>
          <w:b/>
          <w:bCs/>
          <w:color w:val="3A3A3A"/>
          <w:kern w:val="36"/>
          <w:sz w:val="36"/>
          <w:szCs w:val="36"/>
        </w:rPr>
        <w:t>2015年度国家社会科学基金项目申报公告</w:t>
      </w:r>
    </w:p>
    <w:p w:rsidR="000F309B" w:rsidRPr="000F309B" w:rsidRDefault="000F309B" w:rsidP="000F309B">
      <w:pPr>
        <w:widowControl/>
        <w:pBdr>
          <w:bottom w:val="single" w:sz="6" w:space="8" w:color="DFECEE"/>
        </w:pBdr>
        <w:spacing w:line="432" w:lineRule="auto"/>
        <w:jc w:val="center"/>
        <w:outlineLvl w:val="3"/>
        <w:rPr>
          <w:rFonts w:ascii="宋体" w:eastAsia="宋体" w:hAnsi="宋体" w:cs="宋体" w:hint="eastAsia"/>
          <w:color w:val="005BA2"/>
          <w:kern w:val="0"/>
          <w:sz w:val="18"/>
          <w:szCs w:val="18"/>
        </w:rPr>
      </w:pPr>
      <w:r w:rsidRPr="000F309B">
        <w:rPr>
          <w:rFonts w:ascii="宋体" w:eastAsia="宋体" w:hAnsi="宋体" w:cs="宋体" w:hint="eastAsia"/>
          <w:color w:val="005BA2"/>
          <w:kern w:val="0"/>
          <w:sz w:val="18"/>
          <w:szCs w:val="18"/>
        </w:rPr>
        <w:t>  2014年12月10日08:32  来源：</w:t>
      </w:r>
      <w:hyperlink r:id="rId4" w:tgtFrame="_blank" w:history="1">
        <w:r w:rsidRPr="000F309B">
          <w:rPr>
            <w:rFonts w:ascii="宋体" w:eastAsia="宋体" w:hAnsi="宋体" w:cs="宋体" w:hint="eastAsia"/>
            <w:color w:val="3A3A3A"/>
            <w:kern w:val="0"/>
            <w:sz w:val="18"/>
            <w:szCs w:val="18"/>
          </w:rPr>
          <w:t>全国哲学社会科学规划办公室</w:t>
        </w:r>
      </w:hyperlink>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经全国哲学社会科学规划领导小组批准，现予发布《国家社科基金项目2015年度课题指南》，并就做好2015年度国家社科基金项目申报工作的有关事项公告如下：</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一、申报国家社科基金项目的指导思想是，全面贯彻落实党的十八大和十八届三中、四中全会精神，高举中国特色社会主义伟大旗帜，以邓小平理论、“三个代表”重要思想、科学发展观为指导，深入贯彻习近平总书记系列重要讲话精神，坚持解放思想、实事求是、与时俱进、求真务实，坚持以重大现实问题为主攻方向，坚持基础研究和应用研究并重，构建哲学社会科学创新体系，发挥国家社科基金示范引导作用，推动哲学社会科学为党和国家工作大局服务、为社会主义文化大发展大繁荣服务。</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二、《国家社科基金项目2015年度课题指南》围绕习近平总书记系列重要讲话，十八届三中、四中全会精神，在相关学科中拟定了一批重要选题，申请人可根据自己的研究专长选择申报。</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三、申报国家社科基金项目，基础研究要力求具有原创性、开拓性和较高的学术思想价值，应用研究要具有现实性、针对性和较强的决策参考价值，着力推出体现国家水准的研究成果。</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1980年3月1日后出生）。课题组成员或推荐人须征得本人同意并签字确认，否则视为违规申报。申请人可以根据研究</w:t>
      </w:r>
      <w:r w:rsidRPr="000F309B">
        <w:rPr>
          <w:rFonts w:ascii="宋体" w:eastAsia="宋体" w:hAnsi="宋体" w:cs="宋体" w:hint="eastAsia"/>
          <w:color w:val="3A3A3A"/>
          <w:kern w:val="0"/>
          <w:szCs w:val="21"/>
        </w:rPr>
        <w:lastRenderedPageBreak/>
        <w:t>的实际需要，吸收境外研究人员作为课题组成员参与申请。全日制在读研究生不能申请，具备申报条件的在职博士生（博士后）从所在工作单位申请。</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七、《国家社科基金项目2015年度课题指南》条目分范围性条目和具体题目两类。范围性条目只规定研究范围和方向，申请人要据此自行设计具体题目，没有明确的研究对象和问题指向的申请不予受理和立项；依据具体题目申报的选题，应选择不同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八、2015年度国家社科基金项目继续实行限额申报，限额指标另行下达。各地社科规划办、在京委托管理机构和申请单位要着力提高申报质量，适当控制申报数量，特别是要减少同类选题重复申报。</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lastRenderedPageBreak/>
        <w:t>九、申报课题的资助额度为：重点项目35万元，一般项目和青年项目20万元。申请人应按照《国家社科基金管理办法》（2013年5月修订）和《国家社科基金项目经费管理办法》的要求，根据实际需要编制科学合理的经费预算。</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十、国家社科基金项目的完成时限，基础理论研究一般为3—5年，应用对策研究一般为2—3年。</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十一、为避免一题多报、交叉申请和重复立项，确保申请人有足够的时间和精力从事课题研究，2015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2015年3月10日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一般项目的负责人同年度不能申请国家社科基金项目。（5）凡以在研或已结项的各级各类项目为基础申请国家社科基金项目，须在《申请书》中注明所申请项目与已承担项目的联系和区别，且不得以内容基本相同的同一成果申请多家基金项目结项。（6）凡以博士学位论文或博士后出站报告为基础申报国家社科基金项目，须在《申请书》中注明所申请项目与学位论文（出站报告）的联系和区别，申请鉴定结项时提交学位论文（出站报告）原件。（7）不得以已出版的内容基本相同的研究成果申请国家社科基金项目。</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十二、申报课题须按照新修订的《国家社科基金项目申请书》（2014年12月版）和《国家社会科学基金项目课题论证活页》（以下简称《活页》）要求，如实填写材料，并保证没有知识产权争议。按旧版《申请书》填报者一律不予受理。凡存在弄虚作假、抄袭剽窃等行</w:t>
      </w:r>
      <w:r w:rsidRPr="000F309B">
        <w:rPr>
          <w:rFonts w:ascii="宋体" w:eastAsia="宋体" w:hAnsi="宋体" w:cs="宋体" w:hint="eastAsia"/>
          <w:color w:val="3A3A3A"/>
          <w:kern w:val="0"/>
          <w:szCs w:val="21"/>
        </w:rPr>
        <w:lastRenderedPageBreak/>
        <w:t>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被列入不良科研信用记录。</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十三、申报课题全部实行同行专家通讯初评，初评采用《活页》匿名方式，《活页》论证字数不超过七千字，要按《活页》中规定的方式列出前期相关研究成果。</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十四、课题负责人在项目执行期间要遵守相关承诺，履行约定义务，按期完成研究任务；获准立项的《申请书》视为具有约束力的资助合同文本。最终成果实行匿名通讯鉴定，鉴定等级予以公布。除特殊情况外，最终研究成果须先鉴定、后出版，擅自出版者视为自行终止资助协议。</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十五、项目申报材料从我办网站下载,或向受理单位索取。《申请书》经所在单位审查盖章后，报送本省（区、市）社科规划办或在京委托管理机构。</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十六、各地社科规划办、在京委托管理机构和基层科研管理部门要加强对申报工作的组织和指导，严格审核申报资格、前期研究成果的真实性、课题组的研究实力和必备条件等，签署明确意见。</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十七、各省（区、市）社科规划办受理当地的课题申报，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全国社科规划办不直接受理个人申报。</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lastRenderedPageBreak/>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0F309B" w:rsidRPr="000F309B" w:rsidRDefault="000F309B" w:rsidP="000F309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十九、课题申报时间为</w:t>
      </w:r>
      <w:r w:rsidRPr="000F309B">
        <w:rPr>
          <w:rFonts w:ascii="宋体" w:eastAsia="宋体" w:hAnsi="宋体" w:cs="宋体" w:hint="eastAsia"/>
          <w:b/>
          <w:bCs/>
          <w:color w:val="3A3A3A"/>
          <w:kern w:val="0"/>
        </w:rPr>
        <w:t>2014年12月10日至2015年3月10日</w:t>
      </w:r>
      <w:r w:rsidRPr="000F309B">
        <w:rPr>
          <w:rFonts w:ascii="宋体" w:eastAsia="宋体" w:hAnsi="宋体" w:cs="宋体" w:hint="eastAsia"/>
          <w:color w:val="3A3A3A"/>
          <w:kern w:val="0"/>
          <w:szCs w:val="21"/>
        </w:rPr>
        <w:t>。各省（区、市）和新疆生产建设兵团社科规划办、在京委托管理机构须于</w:t>
      </w:r>
      <w:r w:rsidRPr="000F309B">
        <w:rPr>
          <w:rFonts w:ascii="宋体" w:eastAsia="宋体" w:hAnsi="宋体" w:cs="宋体" w:hint="eastAsia"/>
          <w:b/>
          <w:bCs/>
          <w:color w:val="3A3A3A"/>
          <w:kern w:val="0"/>
        </w:rPr>
        <w:t>2015年3月15日前</w:t>
      </w:r>
      <w:r w:rsidRPr="000F309B">
        <w:rPr>
          <w:rFonts w:ascii="宋体" w:eastAsia="宋体" w:hAnsi="宋体" w:cs="宋体" w:hint="eastAsia"/>
          <w:color w:val="3A3A3A"/>
          <w:kern w:val="0"/>
          <w:szCs w:val="21"/>
        </w:rPr>
        <w:t>，将汇总并认真校对后的《申请书》中“数据表”数据发至我办邮箱（npopss@vip.163.com），并确保电子数据和《申请书》中“数据表”一致；</w:t>
      </w:r>
      <w:r w:rsidRPr="000F309B">
        <w:rPr>
          <w:rFonts w:ascii="宋体" w:eastAsia="宋体" w:hAnsi="宋体" w:cs="宋体" w:hint="eastAsia"/>
          <w:b/>
          <w:bCs/>
          <w:color w:val="3A3A3A"/>
          <w:kern w:val="0"/>
        </w:rPr>
        <w:t>3月20日前</w:t>
      </w:r>
      <w:r w:rsidRPr="000F309B">
        <w:rPr>
          <w:rFonts w:ascii="宋体" w:eastAsia="宋体" w:hAnsi="宋体" w:cs="宋体" w:hint="eastAsia"/>
          <w:color w:val="3A3A3A"/>
          <w:kern w:val="0"/>
          <w:szCs w:val="21"/>
        </w:rPr>
        <w:t>将纸质版《申请书》和《活页》、电子版《申请书》光盘、统计表报送至我办，逾期不予受理。</w:t>
      </w:r>
    </w:p>
    <w:p w:rsidR="000F309B" w:rsidRPr="000F309B" w:rsidRDefault="000F309B" w:rsidP="000F309B">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全国哲学社会科学规划办公室</w:t>
      </w:r>
    </w:p>
    <w:p w:rsidR="000F309B" w:rsidRPr="000F309B" w:rsidRDefault="000F309B" w:rsidP="000F309B">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0F309B">
        <w:rPr>
          <w:rFonts w:ascii="宋体" w:eastAsia="宋体" w:hAnsi="宋体" w:cs="宋体" w:hint="eastAsia"/>
          <w:color w:val="3A3A3A"/>
          <w:kern w:val="0"/>
          <w:szCs w:val="21"/>
        </w:rPr>
        <w:t>2014年12月10日</w:t>
      </w:r>
    </w:p>
    <w:p w:rsidR="00906FC5" w:rsidRDefault="00906FC5"/>
    <w:sectPr w:rsidR="00906FC5" w:rsidSect="00906F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309B"/>
    <w:rsid w:val="000F309B"/>
    <w:rsid w:val="00890114"/>
    <w:rsid w:val="00906F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FC5"/>
    <w:pPr>
      <w:widowControl w:val="0"/>
      <w:jc w:val="both"/>
    </w:pPr>
  </w:style>
  <w:style w:type="paragraph" w:styleId="1">
    <w:name w:val="heading 1"/>
    <w:basedOn w:val="a"/>
    <w:link w:val="1Char"/>
    <w:uiPriority w:val="9"/>
    <w:qFormat/>
    <w:rsid w:val="000F309B"/>
    <w:pPr>
      <w:widowControl/>
      <w:spacing w:before="100" w:beforeAutospacing="1" w:after="100" w:afterAutospacing="1" w:line="240" w:lineRule="auto"/>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0F309B"/>
    <w:pPr>
      <w:widowControl/>
      <w:spacing w:before="100" w:beforeAutospacing="1" w:after="100" w:afterAutospacing="1" w:line="240" w:lineRule="auto"/>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F309B"/>
    <w:rPr>
      <w:rFonts w:ascii="宋体" w:eastAsia="宋体" w:hAnsi="宋体" w:cs="宋体"/>
      <w:b/>
      <w:bCs/>
      <w:kern w:val="36"/>
      <w:sz w:val="45"/>
      <w:szCs w:val="45"/>
    </w:rPr>
  </w:style>
  <w:style w:type="character" w:customStyle="1" w:styleId="4Char">
    <w:name w:val="标题 4 Char"/>
    <w:basedOn w:val="a0"/>
    <w:link w:val="4"/>
    <w:uiPriority w:val="9"/>
    <w:rsid w:val="000F309B"/>
    <w:rPr>
      <w:rFonts w:ascii="宋体" w:eastAsia="宋体" w:hAnsi="宋体" w:cs="宋体"/>
      <w:b/>
      <w:bCs/>
      <w:kern w:val="0"/>
      <w:sz w:val="18"/>
      <w:szCs w:val="18"/>
    </w:rPr>
  </w:style>
  <w:style w:type="character" w:styleId="a3">
    <w:name w:val="Hyperlink"/>
    <w:basedOn w:val="a0"/>
    <w:uiPriority w:val="99"/>
    <w:semiHidden/>
    <w:unhideWhenUsed/>
    <w:rsid w:val="000F309B"/>
    <w:rPr>
      <w:strike w:val="0"/>
      <w:dstrike w:val="0"/>
      <w:color w:val="3A3A3A"/>
      <w:u w:val="none"/>
      <w:effect w:val="none"/>
    </w:rPr>
  </w:style>
  <w:style w:type="paragraph" w:styleId="a4">
    <w:name w:val="Normal (Web)"/>
    <w:basedOn w:val="a"/>
    <w:uiPriority w:val="99"/>
    <w:semiHidden/>
    <w:unhideWhenUsed/>
    <w:rsid w:val="000F309B"/>
    <w:pPr>
      <w:widowControl/>
      <w:spacing w:before="100" w:beforeAutospacing="1" w:after="100" w:afterAutospacing="1" w:line="240" w:lineRule="auto"/>
      <w:jc w:val="left"/>
    </w:pPr>
    <w:rPr>
      <w:rFonts w:ascii="宋体" w:eastAsia="宋体" w:hAnsi="宋体" w:cs="宋体"/>
      <w:kern w:val="0"/>
      <w:sz w:val="24"/>
      <w:szCs w:val="24"/>
    </w:rPr>
  </w:style>
  <w:style w:type="character" w:styleId="a5">
    <w:name w:val="Strong"/>
    <w:basedOn w:val="a0"/>
    <w:uiPriority w:val="22"/>
    <w:qFormat/>
    <w:rsid w:val="000F309B"/>
    <w:rPr>
      <w:b/>
      <w:bCs/>
    </w:rPr>
  </w:style>
</w:styles>
</file>

<file path=word/webSettings.xml><?xml version="1.0" encoding="utf-8"?>
<w:webSettings xmlns:r="http://schemas.openxmlformats.org/officeDocument/2006/relationships" xmlns:w="http://schemas.openxmlformats.org/wordprocessingml/2006/main">
  <w:divs>
    <w:div w:id="290744157">
      <w:bodyDiv w:val="1"/>
      <w:marLeft w:val="0"/>
      <w:marRight w:val="0"/>
      <w:marTop w:val="0"/>
      <w:marBottom w:val="0"/>
      <w:divBdr>
        <w:top w:val="none" w:sz="0" w:space="0" w:color="auto"/>
        <w:left w:val="none" w:sz="0" w:space="0" w:color="auto"/>
        <w:bottom w:val="none" w:sz="0" w:space="0" w:color="auto"/>
        <w:right w:val="none" w:sz="0" w:space="0" w:color="auto"/>
      </w:divBdr>
      <w:divsChild>
        <w:div w:id="109864377">
          <w:marLeft w:val="0"/>
          <w:marRight w:val="0"/>
          <w:marTop w:val="0"/>
          <w:marBottom w:val="0"/>
          <w:divBdr>
            <w:top w:val="none" w:sz="0" w:space="0" w:color="auto"/>
            <w:left w:val="none" w:sz="0" w:space="0" w:color="auto"/>
            <w:bottom w:val="none" w:sz="0" w:space="0" w:color="auto"/>
            <w:right w:val="none" w:sz="0" w:space="0" w:color="auto"/>
          </w:divBdr>
          <w:divsChild>
            <w:div w:id="795024816">
              <w:marLeft w:val="0"/>
              <w:marRight w:val="0"/>
              <w:marTop w:val="0"/>
              <w:marBottom w:val="0"/>
              <w:divBdr>
                <w:top w:val="none" w:sz="0" w:space="0" w:color="auto"/>
                <w:left w:val="none" w:sz="0" w:space="0" w:color="auto"/>
                <w:bottom w:val="none" w:sz="0" w:space="0" w:color="auto"/>
                <w:right w:val="none" w:sz="0" w:space="0" w:color="auto"/>
              </w:divBdr>
              <w:divsChild>
                <w:div w:id="213379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popss-c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521</Words>
  <Characters>2971</Characters>
  <Application>Microsoft Office Word</Application>
  <DocSecurity>0</DocSecurity>
  <Lines>24</Lines>
  <Paragraphs>6</Paragraphs>
  <ScaleCrop>false</ScaleCrop>
  <Company>Microsoft</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2014-12-11T09:03:00Z</dcterms:created>
  <dcterms:modified xsi:type="dcterms:W3CDTF">2014-12-11T09:04:00Z</dcterms:modified>
</cp:coreProperties>
</file>