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85E" w:rsidRDefault="003F085E" w:rsidP="003F085E">
      <w:pPr>
        <w:adjustRightInd w:val="0"/>
        <w:snapToGrid w:val="0"/>
        <w:spacing w:line="360" w:lineRule="auto"/>
        <w:rPr>
          <w:rFonts w:eastAsia="仿宋_GB2312"/>
          <w:color w:val="000000"/>
          <w:kern w:val="0"/>
          <w:sz w:val="31"/>
          <w:szCs w:val="31"/>
        </w:rPr>
      </w:pPr>
      <w:r>
        <w:rPr>
          <w:color w:val="000000"/>
          <w:kern w:val="0"/>
          <w:sz w:val="31"/>
          <w:szCs w:val="31"/>
        </w:rPr>
        <w:t>附件：</w:t>
      </w:r>
      <w:r>
        <w:rPr>
          <w:rFonts w:ascii="宋体" w:hAnsi="宋体" w:cs="宋体" w:hint="eastAsia"/>
          <w:color w:val="000000"/>
          <w:kern w:val="0"/>
          <w:sz w:val="31"/>
          <w:szCs w:val="31"/>
        </w:rPr>
        <w:t>公示内容</w:t>
      </w:r>
    </w:p>
    <w:p w:rsidR="003F085E" w:rsidRDefault="003F085E" w:rsidP="003F085E">
      <w:pPr>
        <w:adjustRightInd w:val="0"/>
        <w:snapToGrid w:val="0"/>
        <w:spacing w:line="360" w:lineRule="auto"/>
        <w:rPr>
          <w:rFonts w:eastAsia="仿宋_GB2312"/>
          <w:color w:val="000000"/>
          <w:kern w:val="0"/>
          <w:sz w:val="28"/>
          <w:szCs w:val="28"/>
        </w:rPr>
      </w:pPr>
      <w:r>
        <w:rPr>
          <w:rFonts w:ascii="宋体" w:hAnsi="宋体" w:cs="宋体" w:hint="eastAsia"/>
          <w:b/>
          <w:bCs/>
          <w:color w:val="000000"/>
          <w:kern w:val="0"/>
          <w:sz w:val="28"/>
          <w:szCs w:val="28"/>
        </w:rPr>
        <w:t>项目名称</w:t>
      </w:r>
      <w:r>
        <w:rPr>
          <w:rFonts w:ascii="宋体" w:hAnsi="宋体" w:cs="宋体" w:hint="eastAsia"/>
          <w:color w:val="000000"/>
          <w:kern w:val="0"/>
          <w:sz w:val="28"/>
          <w:szCs w:val="28"/>
        </w:rPr>
        <w:t>：</w:t>
      </w:r>
      <w:r>
        <w:rPr>
          <w:color w:val="000000"/>
          <w:kern w:val="0"/>
          <w:sz w:val="28"/>
          <w:szCs w:val="28"/>
        </w:rPr>
        <w:t>我国艾滋病重点地区综合防治适宜技术创新性研究与应用</w:t>
      </w:r>
    </w:p>
    <w:p w:rsidR="003F085E" w:rsidRDefault="003F085E" w:rsidP="003F085E">
      <w:pPr>
        <w:adjustRightInd w:val="0"/>
        <w:snapToGrid w:val="0"/>
        <w:spacing w:line="360" w:lineRule="auto"/>
        <w:ind w:left="1124" w:hangingChars="400" w:hanging="1124"/>
        <w:rPr>
          <w:rFonts w:eastAsia="仿宋_GB2312"/>
          <w:color w:val="000000"/>
          <w:kern w:val="0"/>
          <w:sz w:val="28"/>
          <w:szCs w:val="28"/>
        </w:rPr>
      </w:pPr>
      <w:r>
        <w:rPr>
          <w:b/>
          <w:bCs/>
          <w:color w:val="000000"/>
          <w:kern w:val="0"/>
          <w:sz w:val="28"/>
          <w:szCs w:val="28"/>
        </w:rPr>
        <w:t>完成</w:t>
      </w:r>
      <w:r>
        <w:rPr>
          <w:rFonts w:ascii="宋体" w:hAnsi="宋体" w:cs="宋体" w:hint="eastAsia"/>
          <w:b/>
          <w:bCs/>
          <w:color w:val="000000"/>
          <w:kern w:val="0"/>
          <w:sz w:val="28"/>
          <w:szCs w:val="28"/>
        </w:rPr>
        <w:t>单位（含排序）：</w:t>
      </w:r>
      <w:r>
        <w:rPr>
          <w:color w:val="000000"/>
          <w:kern w:val="0"/>
          <w:sz w:val="28"/>
          <w:szCs w:val="28"/>
        </w:rPr>
        <w:t>中国疾病预防控制中心性病艾滋病预防控制中心、四川省疾病预防控制中心、四川大学、凉山彝族自治州疾病预防控制中心、中国疾病预防控制中心妇幼保健中心、凉山彝族自治州传染病医院。</w:t>
      </w:r>
    </w:p>
    <w:p w:rsidR="003F085E" w:rsidRDefault="003F085E" w:rsidP="003F085E">
      <w:pPr>
        <w:ind w:left="1124" w:hangingChars="400" w:hanging="1124"/>
        <w:rPr>
          <w:rFonts w:eastAsia="仿宋_GB2312"/>
          <w:color w:val="000000"/>
          <w:kern w:val="0"/>
          <w:sz w:val="28"/>
          <w:szCs w:val="28"/>
        </w:rPr>
      </w:pPr>
      <w:r>
        <w:rPr>
          <w:b/>
          <w:bCs/>
          <w:color w:val="000000"/>
          <w:kern w:val="0"/>
          <w:sz w:val="28"/>
          <w:szCs w:val="28"/>
        </w:rPr>
        <w:t>完成</w:t>
      </w:r>
      <w:r>
        <w:rPr>
          <w:rFonts w:ascii="宋体" w:hAnsi="宋体" w:cs="宋体" w:hint="eastAsia"/>
          <w:b/>
          <w:bCs/>
          <w:color w:val="000000"/>
          <w:kern w:val="0"/>
          <w:sz w:val="28"/>
          <w:szCs w:val="28"/>
        </w:rPr>
        <w:t>人（含排序）：</w:t>
      </w:r>
      <w:r>
        <w:rPr>
          <w:color w:val="000000"/>
          <w:kern w:val="0"/>
          <w:sz w:val="28"/>
          <w:szCs w:val="28"/>
        </w:rPr>
        <w:t>刘中夫、吴尊友、张灵麟、张福杰、栾荣生、马烨、龚煜汉、蒋岩、王爱玲、柔克明、赖文红、毛宇嵘、王启兴、张石则、叶少东。</w:t>
      </w:r>
    </w:p>
    <w:p w:rsidR="003F085E" w:rsidRDefault="003F085E" w:rsidP="003F085E">
      <w:pPr>
        <w:adjustRightInd w:val="0"/>
        <w:snapToGrid w:val="0"/>
        <w:spacing w:line="360" w:lineRule="auto"/>
        <w:rPr>
          <w:rFonts w:eastAsia="仿宋_GB2312"/>
          <w:color w:val="000000"/>
          <w:kern w:val="0"/>
          <w:sz w:val="28"/>
          <w:szCs w:val="28"/>
        </w:rPr>
      </w:pPr>
      <w:r>
        <w:rPr>
          <w:rFonts w:ascii="宋体" w:hAnsi="宋体" w:cs="宋体" w:hint="eastAsia"/>
          <w:b/>
          <w:bCs/>
          <w:color w:val="000000"/>
          <w:kern w:val="0"/>
          <w:sz w:val="28"/>
          <w:szCs w:val="28"/>
        </w:rPr>
        <w:t>项目简介</w:t>
      </w:r>
      <w:r>
        <w:rPr>
          <w:rFonts w:ascii="宋体" w:hAnsi="宋体" w:cs="宋体" w:hint="eastAsia"/>
          <w:color w:val="000000"/>
          <w:kern w:val="0"/>
          <w:sz w:val="28"/>
          <w:szCs w:val="28"/>
        </w:rPr>
        <w:t>：</w:t>
      </w:r>
    </w:p>
    <w:p w:rsidR="003F085E" w:rsidRDefault="003F085E" w:rsidP="003F085E">
      <w:pPr>
        <w:adjustRightInd w:val="0"/>
        <w:snapToGrid w:val="0"/>
        <w:spacing w:line="480" w:lineRule="exact"/>
        <w:ind w:firstLineChars="200" w:firstLine="560"/>
        <w:rPr>
          <w:rFonts w:eastAsia="仿宋_GB2312"/>
          <w:color w:val="000000"/>
          <w:kern w:val="0"/>
          <w:sz w:val="28"/>
          <w:szCs w:val="28"/>
        </w:rPr>
      </w:pPr>
      <w:r>
        <w:rPr>
          <w:color w:val="000000"/>
          <w:kern w:val="0"/>
          <w:sz w:val="28"/>
          <w:szCs w:val="28"/>
        </w:rPr>
        <w:t>凉山彝族自治州地处四川西南部，</w:t>
      </w:r>
      <w:r>
        <w:rPr>
          <w:color w:val="000000"/>
          <w:kern w:val="0"/>
          <w:sz w:val="28"/>
          <w:szCs w:val="28"/>
        </w:rPr>
        <w:t>2010</w:t>
      </w:r>
      <w:r>
        <w:rPr>
          <w:rFonts w:ascii="仿宋_GB2312" w:hAnsi="仿宋_GB2312"/>
          <w:color w:val="000000"/>
          <w:kern w:val="0"/>
          <w:sz w:val="28"/>
          <w:szCs w:val="28"/>
        </w:rPr>
        <w:t>年总人口</w:t>
      </w:r>
      <w:r>
        <w:rPr>
          <w:rFonts w:eastAsia="仿宋_GB2312"/>
          <w:color w:val="000000"/>
          <w:kern w:val="0"/>
          <w:sz w:val="28"/>
          <w:szCs w:val="28"/>
        </w:rPr>
        <w:t>47</w:t>
      </w:r>
      <w:r>
        <w:rPr>
          <w:color w:val="000000"/>
          <w:kern w:val="0"/>
          <w:sz w:val="28"/>
          <w:szCs w:val="28"/>
        </w:rPr>
        <w:t>8</w:t>
      </w:r>
      <w:r>
        <w:rPr>
          <w:rFonts w:ascii="仿宋_GB2312" w:hAnsi="仿宋_GB2312"/>
          <w:color w:val="000000"/>
          <w:kern w:val="0"/>
          <w:sz w:val="28"/>
          <w:szCs w:val="28"/>
        </w:rPr>
        <w:t>万，其中彝族占</w:t>
      </w:r>
      <w:r>
        <w:rPr>
          <w:color w:val="000000"/>
          <w:kern w:val="0"/>
          <w:sz w:val="28"/>
          <w:szCs w:val="28"/>
        </w:rPr>
        <w:t>49.</w:t>
      </w:r>
      <w:r>
        <w:rPr>
          <w:rFonts w:ascii="仿宋_GB2312" w:hAnsi="仿宋_GB2312"/>
          <w:color w:val="000000"/>
          <w:kern w:val="0"/>
          <w:sz w:val="28"/>
          <w:szCs w:val="28"/>
        </w:rPr>
        <w:t>％，是我国最大的彝族聚居区。该州社会发展不平衡，经济欠发达，受教育程度普遍偏低。全州</w:t>
      </w:r>
      <w:r>
        <w:rPr>
          <w:color w:val="000000"/>
          <w:kern w:val="0"/>
          <w:sz w:val="28"/>
          <w:szCs w:val="28"/>
        </w:rPr>
        <w:t>17</w:t>
      </w:r>
      <w:r>
        <w:rPr>
          <w:rFonts w:ascii="仿宋_GB2312" w:hAnsi="仿宋_GB2312"/>
          <w:color w:val="000000"/>
          <w:kern w:val="0"/>
          <w:sz w:val="28"/>
          <w:szCs w:val="28"/>
        </w:rPr>
        <w:t>个县中有</w:t>
      </w:r>
      <w:r>
        <w:rPr>
          <w:color w:val="000000"/>
          <w:kern w:val="0"/>
          <w:sz w:val="28"/>
          <w:szCs w:val="28"/>
        </w:rPr>
        <w:t>11</w:t>
      </w:r>
      <w:r>
        <w:rPr>
          <w:rFonts w:ascii="仿宋_GB2312" w:hAnsi="仿宋_GB2312"/>
          <w:color w:val="000000"/>
          <w:kern w:val="0"/>
          <w:sz w:val="28"/>
          <w:szCs w:val="28"/>
        </w:rPr>
        <w:t>个县为全国扶贫工作重点县。为境外毒品经滇入川的重要通道和集散地，研究实施前共用针具静脉吸毒现象较为普遍。</w:t>
      </w:r>
      <w:r>
        <w:rPr>
          <w:color w:val="000000"/>
          <w:kern w:val="0"/>
          <w:sz w:val="28"/>
          <w:szCs w:val="28"/>
        </w:rPr>
        <w:t>HIV</w:t>
      </w:r>
      <w:r>
        <w:rPr>
          <w:rFonts w:ascii="仿宋_GB2312" w:hAnsi="仿宋_GB2312"/>
          <w:color w:val="000000"/>
          <w:kern w:val="0"/>
          <w:sz w:val="28"/>
          <w:szCs w:val="28"/>
        </w:rPr>
        <w:t>流行情况严重。但数量不清，底数不详。同时随着社会包容及开放度提高以及少数民族传统习俗与性文化，青年男女间存在非商业偶遇性行为及多性伴等高危现象。课题开展之初普遍存在基层政府对艾滋病防治重视程度不够，群众认识不到位，基层防治队伍人力紧张，防治手段单一，防治资源严重不足等难点，缺少精细化和一体化的防控机制。</w:t>
      </w:r>
    </w:p>
    <w:p w:rsidR="003F085E" w:rsidRDefault="003F085E" w:rsidP="003F085E">
      <w:pPr>
        <w:adjustRightInd w:val="0"/>
        <w:snapToGrid w:val="0"/>
        <w:spacing w:line="480" w:lineRule="exact"/>
        <w:ind w:firstLineChars="200" w:firstLine="560"/>
        <w:rPr>
          <w:rFonts w:eastAsia="仿宋_GB2312"/>
          <w:color w:val="000000"/>
          <w:kern w:val="0"/>
          <w:sz w:val="28"/>
          <w:szCs w:val="28"/>
        </w:rPr>
      </w:pPr>
      <w:r>
        <w:rPr>
          <w:color w:val="000000"/>
          <w:kern w:val="0"/>
          <w:sz w:val="28"/>
          <w:szCs w:val="28"/>
        </w:rPr>
        <w:t>为解决我国艾滋病流行最为严重地区的艾滋病防治</w:t>
      </w:r>
      <w:r>
        <w:rPr>
          <w:color w:val="000000"/>
          <w:kern w:val="0"/>
          <w:sz w:val="28"/>
          <w:szCs w:val="28"/>
        </w:rPr>
        <w:t>“</w:t>
      </w:r>
      <w:r>
        <w:rPr>
          <w:color w:val="000000"/>
          <w:kern w:val="0"/>
          <w:sz w:val="28"/>
          <w:szCs w:val="28"/>
        </w:rPr>
        <w:t>瓶颈</w:t>
      </w:r>
      <w:r>
        <w:rPr>
          <w:color w:val="000000"/>
          <w:kern w:val="0"/>
          <w:sz w:val="28"/>
          <w:szCs w:val="28"/>
        </w:rPr>
        <w:t>”</w:t>
      </w:r>
      <w:r>
        <w:rPr>
          <w:color w:val="000000"/>
          <w:kern w:val="0"/>
          <w:sz w:val="28"/>
          <w:szCs w:val="28"/>
        </w:rPr>
        <w:t>问题，本研究通过历时数年精心设计与实施，创新性地探索出适于当地并可在全国推广的艾滋病综合防治适宜技术。主要技术创新点包括：</w:t>
      </w:r>
    </w:p>
    <w:p w:rsidR="003F085E" w:rsidRDefault="003F085E" w:rsidP="003F085E">
      <w:pPr>
        <w:adjustRightInd w:val="0"/>
        <w:snapToGrid w:val="0"/>
        <w:spacing w:line="480" w:lineRule="exact"/>
        <w:ind w:firstLineChars="200" w:firstLine="560"/>
        <w:rPr>
          <w:rFonts w:eastAsia="仿宋_GB2312"/>
          <w:color w:val="000000"/>
          <w:kern w:val="0"/>
          <w:sz w:val="28"/>
          <w:szCs w:val="28"/>
        </w:rPr>
      </w:pPr>
      <w:r>
        <w:rPr>
          <w:color w:val="000000"/>
          <w:kern w:val="0"/>
          <w:sz w:val="28"/>
          <w:szCs w:val="28"/>
        </w:rPr>
        <w:t>1</w:t>
      </w:r>
      <w:r>
        <w:rPr>
          <w:rFonts w:ascii="仿宋_GB2312" w:hAnsi="仿宋_GB2312"/>
          <w:color w:val="000000"/>
          <w:kern w:val="0"/>
          <w:sz w:val="28"/>
          <w:szCs w:val="28"/>
        </w:rPr>
        <w:t>、采用全人群大筛查和经典流行病学调查相结合的方法，发现凉山州艾滋病重大疫情并基本摸清该州流行情况。为当地制定适宜的防治策略和精准防艾奠定科学基础。吹响凉山州艾滋病防治工作</w:t>
      </w:r>
      <w:r>
        <w:rPr>
          <w:rFonts w:ascii="仿宋_GB2312" w:hAnsi="仿宋_GB2312"/>
          <w:color w:val="000000"/>
          <w:kern w:val="0"/>
          <w:sz w:val="28"/>
          <w:szCs w:val="28"/>
        </w:rPr>
        <w:t>“</w:t>
      </w:r>
      <w:r>
        <w:rPr>
          <w:rFonts w:ascii="仿宋_GB2312" w:hAnsi="仿宋_GB2312"/>
          <w:color w:val="000000"/>
          <w:kern w:val="0"/>
          <w:sz w:val="28"/>
          <w:szCs w:val="28"/>
        </w:rPr>
        <w:t>集结号</w:t>
      </w:r>
      <w:r>
        <w:rPr>
          <w:rFonts w:ascii="仿宋_GB2312" w:hAnsi="仿宋_GB2312"/>
          <w:color w:val="000000"/>
          <w:kern w:val="0"/>
          <w:sz w:val="28"/>
          <w:szCs w:val="28"/>
        </w:rPr>
        <w:t>”</w:t>
      </w:r>
      <w:r>
        <w:rPr>
          <w:rFonts w:ascii="仿宋_GB2312" w:hAnsi="仿宋_GB2312"/>
          <w:color w:val="000000"/>
          <w:kern w:val="0"/>
          <w:sz w:val="28"/>
          <w:szCs w:val="28"/>
        </w:rPr>
        <w:t>。</w:t>
      </w:r>
    </w:p>
    <w:p w:rsidR="003F085E" w:rsidRDefault="003F085E" w:rsidP="003F085E">
      <w:pPr>
        <w:adjustRightInd w:val="0"/>
        <w:snapToGrid w:val="0"/>
        <w:spacing w:line="480" w:lineRule="exact"/>
        <w:ind w:firstLineChars="200" w:firstLine="560"/>
        <w:rPr>
          <w:rFonts w:eastAsia="仿宋_GB2312"/>
          <w:color w:val="000000"/>
          <w:kern w:val="0"/>
          <w:sz w:val="28"/>
          <w:szCs w:val="28"/>
        </w:rPr>
      </w:pPr>
      <w:r>
        <w:rPr>
          <w:color w:val="000000"/>
          <w:kern w:val="0"/>
          <w:sz w:val="28"/>
          <w:szCs w:val="28"/>
        </w:rPr>
        <w:lastRenderedPageBreak/>
        <w:t>2</w:t>
      </w:r>
      <w:r>
        <w:rPr>
          <w:rFonts w:ascii="仿宋_GB2312" w:hAnsi="仿宋_GB2312"/>
          <w:color w:val="000000"/>
          <w:kern w:val="0"/>
          <w:sz w:val="28"/>
          <w:szCs w:val="28"/>
        </w:rPr>
        <w:t>、自</w:t>
      </w:r>
      <w:r>
        <w:rPr>
          <w:color w:val="000000"/>
          <w:kern w:val="0"/>
          <w:sz w:val="28"/>
          <w:szCs w:val="28"/>
        </w:rPr>
        <w:t>2007</w:t>
      </w:r>
      <w:r>
        <w:rPr>
          <w:rFonts w:ascii="仿宋_GB2312" w:hAnsi="仿宋_GB2312"/>
          <w:color w:val="000000"/>
          <w:kern w:val="0"/>
          <w:sz w:val="28"/>
          <w:szCs w:val="28"/>
        </w:rPr>
        <w:t>年即率先在该州各级医疗机构开展医疗机构主动提供检测咨询（</w:t>
      </w:r>
      <w:r>
        <w:rPr>
          <w:color w:val="000000"/>
          <w:kern w:val="0"/>
          <w:sz w:val="28"/>
          <w:szCs w:val="28"/>
        </w:rPr>
        <w:t>PITC</w:t>
      </w:r>
      <w:r>
        <w:rPr>
          <w:rFonts w:ascii="仿宋_GB2312" w:hAnsi="仿宋_GB2312"/>
          <w:color w:val="000000"/>
          <w:kern w:val="0"/>
          <w:sz w:val="28"/>
          <w:szCs w:val="28"/>
        </w:rPr>
        <w:t>）和覆盖全部乡镇的</w:t>
      </w:r>
      <w:r>
        <w:rPr>
          <w:color w:val="000000"/>
          <w:kern w:val="0"/>
          <w:sz w:val="28"/>
          <w:szCs w:val="28"/>
        </w:rPr>
        <w:t>HIV</w:t>
      </w:r>
      <w:r>
        <w:rPr>
          <w:rFonts w:ascii="仿宋_GB2312" w:hAnsi="仿宋_GB2312"/>
          <w:color w:val="000000"/>
          <w:kern w:val="0"/>
          <w:sz w:val="28"/>
          <w:szCs w:val="28"/>
        </w:rPr>
        <w:t>快速检测策略，使</w:t>
      </w:r>
      <w:r>
        <w:rPr>
          <w:color w:val="000000"/>
          <w:kern w:val="0"/>
          <w:sz w:val="28"/>
          <w:szCs w:val="28"/>
        </w:rPr>
        <w:t>HIV</w:t>
      </w:r>
      <w:r>
        <w:rPr>
          <w:rFonts w:ascii="仿宋_GB2312" w:hAnsi="仿宋_GB2312"/>
          <w:color w:val="000000"/>
          <w:kern w:val="0"/>
          <w:sz w:val="28"/>
          <w:szCs w:val="28"/>
        </w:rPr>
        <w:t>感染者发现早期化和常态化。</w:t>
      </w:r>
    </w:p>
    <w:p w:rsidR="003F085E" w:rsidRDefault="003F085E" w:rsidP="003F085E">
      <w:pPr>
        <w:adjustRightInd w:val="0"/>
        <w:snapToGrid w:val="0"/>
        <w:spacing w:line="480" w:lineRule="exact"/>
        <w:ind w:firstLineChars="200" w:firstLine="560"/>
        <w:rPr>
          <w:rFonts w:eastAsia="仿宋_GB2312"/>
          <w:color w:val="000000"/>
          <w:kern w:val="0"/>
          <w:sz w:val="28"/>
          <w:szCs w:val="28"/>
        </w:rPr>
      </w:pPr>
      <w:r>
        <w:rPr>
          <w:color w:val="000000"/>
          <w:kern w:val="0"/>
          <w:sz w:val="28"/>
          <w:szCs w:val="28"/>
        </w:rPr>
        <w:t>3</w:t>
      </w:r>
      <w:r>
        <w:rPr>
          <w:rFonts w:ascii="仿宋_GB2312" w:hAnsi="仿宋_GB2312"/>
          <w:color w:val="000000"/>
          <w:kern w:val="0"/>
          <w:sz w:val="28"/>
          <w:szCs w:val="28"/>
        </w:rPr>
        <w:t>、于</w:t>
      </w:r>
      <w:r>
        <w:rPr>
          <w:color w:val="000000"/>
          <w:kern w:val="0"/>
          <w:sz w:val="28"/>
          <w:szCs w:val="28"/>
        </w:rPr>
        <w:t>2009</w:t>
      </w:r>
      <w:r>
        <w:rPr>
          <w:rFonts w:ascii="仿宋_GB2312" w:hAnsi="仿宋_GB2312"/>
          <w:color w:val="000000"/>
          <w:kern w:val="0"/>
          <w:sz w:val="28"/>
          <w:szCs w:val="28"/>
        </w:rPr>
        <w:t>年全国范围内创新性探索出</w:t>
      </w:r>
      <w:r>
        <w:rPr>
          <w:rFonts w:ascii="仿宋_GB2312" w:hAnsi="仿宋_GB2312"/>
          <w:color w:val="000000"/>
          <w:kern w:val="0"/>
          <w:sz w:val="28"/>
          <w:szCs w:val="28"/>
        </w:rPr>
        <w:t>“</w:t>
      </w:r>
      <w:r>
        <w:rPr>
          <w:rFonts w:ascii="仿宋_GB2312" w:hAnsi="仿宋_GB2312"/>
          <w:color w:val="000000"/>
          <w:kern w:val="0"/>
          <w:sz w:val="28"/>
          <w:szCs w:val="28"/>
        </w:rPr>
        <w:t>人盯人</w:t>
      </w:r>
      <w:r>
        <w:rPr>
          <w:rFonts w:ascii="仿宋_GB2312" w:hAnsi="仿宋_GB2312"/>
          <w:color w:val="000000"/>
          <w:kern w:val="0"/>
          <w:sz w:val="28"/>
          <w:szCs w:val="28"/>
        </w:rPr>
        <w:t>”</w:t>
      </w:r>
      <w:r>
        <w:rPr>
          <w:color w:val="000000"/>
          <w:kern w:val="0"/>
          <w:sz w:val="28"/>
          <w:szCs w:val="28"/>
        </w:rPr>
        <w:t>HIV</w:t>
      </w:r>
      <w:r>
        <w:rPr>
          <w:rFonts w:ascii="仿宋_GB2312" w:hAnsi="仿宋_GB2312"/>
          <w:color w:val="000000"/>
          <w:kern w:val="0"/>
          <w:sz w:val="28"/>
          <w:szCs w:val="28"/>
        </w:rPr>
        <w:t>感染者</w:t>
      </w:r>
      <w:r>
        <w:rPr>
          <w:color w:val="000000"/>
          <w:kern w:val="0"/>
          <w:sz w:val="28"/>
          <w:szCs w:val="28"/>
        </w:rPr>
        <w:t>/AIDS</w:t>
      </w:r>
      <w:r>
        <w:rPr>
          <w:rFonts w:ascii="仿宋_GB2312" w:hAnsi="仿宋_GB2312"/>
          <w:color w:val="000000"/>
          <w:kern w:val="0"/>
          <w:sz w:val="28"/>
          <w:szCs w:val="28"/>
        </w:rPr>
        <w:t>病人综合管理模式和美沙酮延伸点技术策略。提高管理效率，有效控制传染源和</w:t>
      </w:r>
      <w:r>
        <w:rPr>
          <w:color w:val="000000"/>
          <w:kern w:val="0"/>
          <w:sz w:val="28"/>
          <w:szCs w:val="28"/>
        </w:rPr>
        <w:t>HIV</w:t>
      </w:r>
      <w:r>
        <w:rPr>
          <w:rFonts w:ascii="仿宋_GB2312" w:hAnsi="仿宋_GB2312"/>
          <w:color w:val="000000"/>
          <w:kern w:val="0"/>
          <w:sz w:val="28"/>
          <w:szCs w:val="28"/>
        </w:rPr>
        <w:t>流行与传播。</w:t>
      </w:r>
    </w:p>
    <w:p w:rsidR="003F085E" w:rsidRDefault="003F085E" w:rsidP="003F085E">
      <w:pPr>
        <w:adjustRightInd w:val="0"/>
        <w:snapToGrid w:val="0"/>
        <w:spacing w:line="480" w:lineRule="exact"/>
        <w:ind w:firstLineChars="200" w:firstLine="560"/>
        <w:rPr>
          <w:rFonts w:eastAsia="仿宋_GB2312"/>
          <w:color w:val="000000"/>
          <w:kern w:val="0"/>
          <w:sz w:val="28"/>
          <w:szCs w:val="28"/>
        </w:rPr>
      </w:pPr>
      <w:r>
        <w:rPr>
          <w:color w:val="000000"/>
          <w:kern w:val="0"/>
          <w:sz w:val="28"/>
          <w:szCs w:val="28"/>
        </w:rPr>
        <w:t>4</w:t>
      </w:r>
      <w:r>
        <w:rPr>
          <w:rFonts w:ascii="仿宋_GB2312" w:hAnsi="仿宋_GB2312"/>
          <w:color w:val="000000"/>
          <w:kern w:val="0"/>
          <w:sz w:val="28"/>
          <w:szCs w:val="28"/>
        </w:rPr>
        <w:t>、推动当地政府科学建立艾滋病防治</w:t>
      </w:r>
      <w:r>
        <w:rPr>
          <w:rFonts w:ascii="仿宋_GB2312" w:hAnsi="仿宋_GB2312"/>
          <w:color w:val="000000"/>
          <w:kern w:val="0"/>
          <w:sz w:val="28"/>
          <w:szCs w:val="28"/>
        </w:rPr>
        <w:t>“</w:t>
      </w:r>
      <w:r>
        <w:rPr>
          <w:rFonts w:ascii="仿宋_GB2312" w:hAnsi="仿宋_GB2312"/>
          <w:color w:val="000000"/>
          <w:kern w:val="0"/>
          <w:sz w:val="28"/>
          <w:szCs w:val="28"/>
        </w:rPr>
        <w:t>七大工程和一批中心</w:t>
      </w:r>
      <w:r>
        <w:rPr>
          <w:rFonts w:ascii="仿宋_GB2312" w:hAnsi="仿宋_GB2312"/>
          <w:color w:val="000000"/>
          <w:kern w:val="0"/>
          <w:sz w:val="28"/>
          <w:szCs w:val="28"/>
        </w:rPr>
        <w:t>”</w:t>
      </w:r>
      <w:r>
        <w:rPr>
          <w:rFonts w:ascii="仿宋_GB2312" w:hAnsi="仿宋_GB2312"/>
          <w:color w:val="000000"/>
          <w:kern w:val="0"/>
          <w:sz w:val="28"/>
          <w:szCs w:val="28"/>
        </w:rPr>
        <w:t>。将艾滋病防治工作纳入政府的民生工程和绩效考核并得以在四川全省推广。</w:t>
      </w:r>
    </w:p>
    <w:p w:rsidR="003F085E" w:rsidRDefault="003F085E" w:rsidP="003F085E">
      <w:pPr>
        <w:adjustRightInd w:val="0"/>
        <w:snapToGrid w:val="0"/>
        <w:spacing w:line="480" w:lineRule="exact"/>
        <w:ind w:firstLineChars="200" w:firstLine="560"/>
        <w:rPr>
          <w:rFonts w:eastAsia="仿宋_GB2312"/>
          <w:color w:val="000000"/>
          <w:kern w:val="0"/>
          <w:sz w:val="28"/>
          <w:szCs w:val="28"/>
        </w:rPr>
      </w:pPr>
      <w:r>
        <w:rPr>
          <w:color w:val="000000"/>
          <w:kern w:val="0"/>
          <w:sz w:val="28"/>
          <w:szCs w:val="28"/>
        </w:rPr>
        <w:t>5</w:t>
      </w:r>
      <w:r>
        <w:rPr>
          <w:rFonts w:ascii="仿宋_GB2312" w:hAnsi="仿宋_GB2312"/>
          <w:color w:val="000000"/>
          <w:kern w:val="0"/>
          <w:sz w:val="28"/>
          <w:szCs w:val="28"/>
        </w:rPr>
        <w:t>、通过恢复和扶持当地医疗卫生服务网底建设，建立起适于凉山州县乡村一体的艾滋病预防与抗病毒治疗的基层医疗卫生综合服务体系。借助艾滋病防治需求与资源，恢复</w:t>
      </w:r>
      <w:r>
        <w:rPr>
          <w:rFonts w:ascii="仿宋_GB2312" w:hAnsi="仿宋_GB2312"/>
          <w:color w:val="000000"/>
          <w:kern w:val="0"/>
          <w:sz w:val="28"/>
          <w:szCs w:val="28"/>
        </w:rPr>
        <w:t>“</w:t>
      </w:r>
      <w:r>
        <w:rPr>
          <w:rFonts w:ascii="仿宋_GB2312" w:hAnsi="仿宋_GB2312"/>
          <w:color w:val="000000"/>
          <w:kern w:val="0"/>
          <w:sz w:val="28"/>
          <w:szCs w:val="28"/>
        </w:rPr>
        <w:t>老、少、边、穷</w:t>
      </w:r>
      <w:r>
        <w:rPr>
          <w:rFonts w:ascii="仿宋_GB2312" w:hAnsi="仿宋_GB2312"/>
          <w:color w:val="000000"/>
          <w:kern w:val="0"/>
          <w:sz w:val="28"/>
          <w:szCs w:val="28"/>
        </w:rPr>
        <w:t>”</w:t>
      </w:r>
      <w:r>
        <w:rPr>
          <w:rFonts w:ascii="仿宋_GB2312" w:hAnsi="仿宋_GB2312"/>
          <w:color w:val="000000"/>
          <w:kern w:val="0"/>
          <w:sz w:val="28"/>
          <w:szCs w:val="28"/>
        </w:rPr>
        <w:t>地区医疗卫生服务的外延。</w:t>
      </w:r>
      <w:r>
        <w:rPr>
          <w:color w:val="000000"/>
          <w:kern w:val="0"/>
          <w:sz w:val="28"/>
          <w:szCs w:val="28"/>
        </w:rPr>
        <w:t>6</w:t>
      </w:r>
      <w:r>
        <w:rPr>
          <w:rFonts w:ascii="仿宋_GB2312" w:hAnsi="仿宋_GB2312"/>
          <w:color w:val="000000"/>
          <w:kern w:val="0"/>
          <w:sz w:val="28"/>
          <w:szCs w:val="28"/>
        </w:rPr>
        <w:t>、结合民族特点，建设性地开发出本土化大众人群健康宣传教育模式。如</w:t>
      </w:r>
      <w:r>
        <w:rPr>
          <w:rFonts w:ascii="仿宋_GB2312" w:hAnsi="仿宋_GB2312"/>
          <w:color w:val="000000"/>
          <w:kern w:val="0"/>
          <w:sz w:val="28"/>
          <w:szCs w:val="28"/>
        </w:rPr>
        <w:t xml:space="preserve"> “</w:t>
      </w:r>
      <w:r>
        <w:rPr>
          <w:rFonts w:ascii="仿宋_GB2312" w:hAnsi="仿宋_GB2312"/>
          <w:color w:val="000000"/>
          <w:kern w:val="0"/>
          <w:sz w:val="28"/>
          <w:szCs w:val="28"/>
        </w:rPr>
        <w:t>中学生生活技能教育</w:t>
      </w:r>
      <w:r>
        <w:rPr>
          <w:rFonts w:ascii="仿宋_GB2312" w:hAnsi="仿宋_GB2312"/>
          <w:color w:val="000000"/>
          <w:kern w:val="0"/>
          <w:sz w:val="28"/>
          <w:szCs w:val="28"/>
        </w:rPr>
        <w:t>”</w:t>
      </w:r>
      <w:r>
        <w:rPr>
          <w:rFonts w:ascii="仿宋_GB2312" w:hAnsi="仿宋_GB2312"/>
          <w:color w:val="000000"/>
          <w:kern w:val="0"/>
          <w:sz w:val="28"/>
          <w:szCs w:val="28"/>
        </w:rPr>
        <w:t>以及植入艾滋病防治知识的当地民族文化彝族本土剧巡演等。为全国其他适宜地区提供可借鉴、可推广的案例。</w:t>
      </w:r>
    </w:p>
    <w:p w:rsidR="003F085E" w:rsidRDefault="003F085E" w:rsidP="003F085E">
      <w:pPr>
        <w:adjustRightInd w:val="0"/>
        <w:snapToGrid w:val="0"/>
        <w:spacing w:line="480" w:lineRule="exact"/>
        <w:ind w:firstLineChars="200" w:firstLine="560"/>
        <w:rPr>
          <w:rFonts w:eastAsia="仿宋_GB2312"/>
          <w:color w:val="000000"/>
          <w:kern w:val="0"/>
          <w:sz w:val="28"/>
          <w:szCs w:val="28"/>
        </w:rPr>
      </w:pPr>
      <w:r>
        <w:rPr>
          <w:color w:val="000000"/>
          <w:kern w:val="0"/>
          <w:sz w:val="28"/>
          <w:szCs w:val="28"/>
        </w:rPr>
        <w:t>通过数年上述研究，探索总结出适于凉山州并可在其它地区推广的医防紧密结合精细化集约式</w:t>
      </w:r>
      <w:r>
        <w:rPr>
          <w:color w:val="000000"/>
          <w:kern w:val="0"/>
          <w:sz w:val="28"/>
          <w:szCs w:val="28"/>
        </w:rPr>
        <w:t>“</w:t>
      </w:r>
      <w:r>
        <w:rPr>
          <w:color w:val="000000"/>
          <w:kern w:val="0"/>
          <w:sz w:val="28"/>
          <w:szCs w:val="28"/>
        </w:rPr>
        <w:t>一体化</w:t>
      </w:r>
      <w:r>
        <w:rPr>
          <w:color w:val="000000"/>
          <w:kern w:val="0"/>
          <w:sz w:val="28"/>
          <w:szCs w:val="28"/>
        </w:rPr>
        <w:t>”</w:t>
      </w:r>
      <w:r>
        <w:rPr>
          <w:color w:val="000000"/>
          <w:kern w:val="0"/>
          <w:sz w:val="28"/>
          <w:szCs w:val="28"/>
        </w:rPr>
        <w:t>艾滋病综合防控服务模式，有效遏制艾滋病在当地的流行与蔓延，防治成绩斐然。</w:t>
      </w:r>
      <w:r>
        <w:rPr>
          <w:rFonts w:eastAsia="仿宋_GB2312"/>
          <w:color w:val="000000"/>
          <w:kern w:val="0"/>
          <w:sz w:val="28"/>
          <w:szCs w:val="28"/>
        </w:rPr>
        <w:t>2008</w:t>
      </w:r>
      <w:r>
        <w:rPr>
          <w:color w:val="000000"/>
          <w:kern w:val="0"/>
          <w:sz w:val="28"/>
          <w:szCs w:val="28"/>
        </w:rPr>
        <w:t>至</w:t>
      </w:r>
      <w:r>
        <w:rPr>
          <w:rFonts w:eastAsia="仿宋_GB2312"/>
          <w:color w:val="000000"/>
          <w:kern w:val="0"/>
          <w:sz w:val="28"/>
          <w:szCs w:val="28"/>
        </w:rPr>
        <w:t>201</w:t>
      </w:r>
      <w:r>
        <w:rPr>
          <w:color w:val="000000"/>
          <w:kern w:val="0"/>
          <w:sz w:val="28"/>
          <w:szCs w:val="28"/>
        </w:rPr>
        <w:t>3</w:t>
      </w:r>
      <w:r>
        <w:rPr>
          <w:rFonts w:ascii="仿宋_GB2312" w:hAnsi="仿宋_GB2312"/>
          <w:color w:val="000000"/>
          <w:kern w:val="0"/>
          <w:sz w:val="28"/>
          <w:szCs w:val="28"/>
        </w:rPr>
        <w:t>年全州艾滋病检测量达</w:t>
      </w:r>
      <w:r>
        <w:rPr>
          <w:rFonts w:eastAsia="仿宋_GB2312"/>
          <w:color w:val="000000"/>
          <w:kern w:val="0"/>
          <w:sz w:val="28"/>
          <w:szCs w:val="28"/>
        </w:rPr>
        <w:t>2735849</w:t>
      </w:r>
      <w:r>
        <w:rPr>
          <w:color w:val="000000"/>
          <w:kern w:val="0"/>
          <w:sz w:val="28"/>
          <w:szCs w:val="28"/>
        </w:rPr>
        <w:t>人次，超过总人口的一半。年均发现感染者</w:t>
      </w:r>
      <w:r>
        <w:rPr>
          <w:rFonts w:eastAsia="仿宋_GB2312"/>
          <w:color w:val="000000"/>
          <w:kern w:val="0"/>
          <w:sz w:val="28"/>
          <w:szCs w:val="28"/>
        </w:rPr>
        <w:t>/</w:t>
      </w:r>
      <w:r>
        <w:rPr>
          <w:color w:val="000000"/>
          <w:kern w:val="0"/>
          <w:sz w:val="28"/>
          <w:szCs w:val="28"/>
        </w:rPr>
        <w:t>病人</w:t>
      </w:r>
      <w:r>
        <w:rPr>
          <w:rFonts w:eastAsia="仿宋_GB2312"/>
          <w:color w:val="000000"/>
          <w:kern w:val="0"/>
          <w:sz w:val="28"/>
          <w:szCs w:val="28"/>
        </w:rPr>
        <w:t>4000-6000</w:t>
      </w:r>
      <w:r>
        <w:rPr>
          <w:color w:val="000000"/>
          <w:kern w:val="0"/>
          <w:sz w:val="28"/>
          <w:szCs w:val="28"/>
        </w:rPr>
        <w:t>例，六年累计发现</w:t>
      </w:r>
      <w:r>
        <w:rPr>
          <w:rFonts w:eastAsia="仿宋_GB2312"/>
          <w:color w:val="000000"/>
          <w:kern w:val="0"/>
          <w:sz w:val="28"/>
          <w:szCs w:val="28"/>
        </w:rPr>
        <w:t>2</w:t>
      </w:r>
      <w:r>
        <w:rPr>
          <w:color w:val="000000"/>
          <w:kern w:val="0"/>
          <w:sz w:val="28"/>
          <w:szCs w:val="28"/>
        </w:rPr>
        <w:t>4607</w:t>
      </w:r>
      <w:r>
        <w:rPr>
          <w:rFonts w:ascii="仿宋_GB2312" w:hAnsi="仿宋_GB2312"/>
          <w:color w:val="000000"/>
          <w:kern w:val="0"/>
          <w:sz w:val="28"/>
          <w:szCs w:val="28"/>
        </w:rPr>
        <w:t>例</w:t>
      </w:r>
      <w:r>
        <w:rPr>
          <w:rFonts w:eastAsia="仿宋_GB2312"/>
          <w:color w:val="000000"/>
          <w:kern w:val="0"/>
          <w:sz w:val="28"/>
          <w:szCs w:val="28"/>
        </w:rPr>
        <w:t>HIV</w:t>
      </w:r>
      <w:r>
        <w:rPr>
          <w:color w:val="000000"/>
          <w:kern w:val="0"/>
          <w:sz w:val="28"/>
          <w:szCs w:val="28"/>
        </w:rPr>
        <w:t>阳性病例，是当地该研究启动前</w:t>
      </w:r>
      <w:r>
        <w:rPr>
          <w:rFonts w:eastAsia="仿宋_GB2312"/>
          <w:color w:val="000000"/>
          <w:kern w:val="0"/>
          <w:sz w:val="28"/>
          <w:szCs w:val="28"/>
        </w:rPr>
        <w:t>10</w:t>
      </w:r>
      <w:r>
        <w:rPr>
          <w:color w:val="000000"/>
          <w:kern w:val="0"/>
          <w:sz w:val="28"/>
          <w:szCs w:val="28"/>
        </w:rPr>
        <w:t>年发现感染者</w:t>
      </w:r>
      <w:r>
        <w:rPr>
          <w:rFonts w:eastAsia="仿宋_GB2312"/>
          <w:color w:val="000000"/>
          <w:kern w:val="0"/>
          <w:sz w:val="28"/>
          <w:szCs w:val="28"/>
        </w:rPr>
        <w:t>/</w:t>
      </w:r>
      <w:r>
        <w:rPr>
          <w:color w:val="000000"/>
          <w:kern w:val="0"/>
          <w:sz w:val="28"/>
          <w:szCs w:val="28"/>
        </w:rPr>
        <w:t>病人总和的五倍。流调完成率由</w:t>
      </w:r>
      <w:r>
        <w:rPr>
          <w:color w:val="000000"/>
          <w:kern w:val="0"/>
          <w:sz w:val="28"/>
          <w:szCs w:val="28"/>
        </w:rPr>
        <w:t>2008</w:t>
      </w:r>
      <w:r>
        <w:rPr>
          <w:rFonts w:ascii="仿宋_GB2312" w:hAnsi="仿宋_GB2312"/>
          <w:color w:val="000000"/>
          <w:kern w:val="0"/>
          <w:sz w:val="28"/>
          <w:szCs w:val="28"/>
        </w:rPr>
        <w:t>年的</w:t>
      </w:r>
      <w:r>
        <w:rPr>
          <w:color w:val="000000"/>
          <w:kern w:val="0"/>
          <w:sz w:val="28"/>
          <w:szCs w:val="28"/>
        </w:rPr>
        <w:t>12.1%</w:t>
      </w:r>
      <w:r>
        <w:rPr>
          <w:rFonts w:ascii="仿宋_GB2312" w:hAnsi="仿宋_GB2312"/>
          <w:color w:val="000000"/>
          <w:kern w:val="0"/>
          <w:sz w:val="28"/>
          <w:szCs w:val="28"/>
        </w:rPr>
        <w:t>上升到</w:t>
      </w:r>
      <w:r>
        <w:rPr>
          <w:color w:val="000000"/>
          <w:kern w:val="0"/>
          <w:sz w:val="28"/>
          <w:szCs w:val="28"/>
        </w:rPr>
        <w:t>2013</w:t>
      </w:r>
      <w:r>
        <w:rPr>
          <w:rFonts w:ascii="仿宋_GB2312" w:hAnsi="仿宋_GB2312"/>
          <w:color w:val="000000"/>
          <w:kern w:val="0"/>
          <w:sz w:val="28"/>
          <w:szCs w:val="28"/>
        </w:rPr>
        <w:t>年的</w:t>
      </w:r>
      <w:r>
        <w:rPr>
          <w:color w:val="000000"/>
          <w:kern w:val="0"/>
          <w:sz w:val="28"/>
          <w:szCs w:val="28"/>
        </w:rPr>
        <w:t>96%</w:t>
      </w:r>
      <w:r>
        <w:rPr>
          <w:rFonts w:ascii="仿宋_GB2312" w:hAnsi="仿宋_GB2312"/>
          <w:color w:val="000000"/>
          <w:kern w:val="0"/>
          <w:sz w:val="28"/>
          <w:szCs w:val="28"/>
        </w:rPr>
        <w:t>，感染者随访比例由</w:t>
      </w:r>
      <w:r>
        <w:rPr>
          <w:color w:val="000000"/>
          <w:kern w:val="0"/>
          <w:sz w:val="28"/>
          <w:szCs w:val="28"/>
        </w:rPr>
        <w:t>2008</w:t>
      </w:r>
      <w:r>
        <w:rPr>
          <w:rFonts w:ascii="仿宋_GB2312" w:hAnsi="仿宋_GB2312"/>
          <w:color w:val="000000"/>
          <w:kern w:val="0"/>
          <w:sz w:val="28"/>
          <w:szCs w:val="28"/>
        </w:rPr>
        <w:t>年的</w:t>
      </w:r>
      <w:r>
        <w:rPr>
          <w:color w:val="000000"/>
          <w:kern w:val="0"/>
          <w:sz w:val="28"/>
          <w:szCs w:val="28"/>
        </w:rPr>
        <w:t>9.1%</w:t>
      </w:r>
      <w:r>
        <w:rPr>
          <w:rFonts w:ascii="仿宋_GB2312" w:hAnsi="仿宋_GB2312"/>
          <w:color w:val="000000"/>
          <w:kern w:val="0"/>
          <w:sz w:val="28"/>
          <w:szCs w:val="28"/>
        </w:rPr>
        <w:t>提高到</w:t>
      </w:r>
      <w:r>
        <w:rPr>
          <w:color w:val="000000"/>
          <w:kern w:val="0"/>
          <w:sz w:val="28"/>
          <w:szCs w:val="28"/>
        </w:rPr>
        <w:t>2013</w:t>
      </w:r>
      <w:r>
        <w:rPr>
          <w:rFonts w:ascii="仿宋_GB2312" w:hAnsi="仿宋_GB2312"/>
          <w:color w:val="000000"/>
          <w:kern w:val="0"/>
          <w:sz w:val="28"/>
          <w:szCs w:val="28"/>
        </w:rPr>
        <w:t>年的</w:t>
      </w:r>
      <w:r>
        <w:rPr>
          <w:color w:val="000000"/>
          <w:kern w:val="0"/>
          <w:sz w:val="28"/>
          <w:szCs w:val="28"/>
        </w:rPr>
        <w:t>87.1%</w:t>
      </w:r>
      <w:r>
        <w:rPr>
          <w:rFonts w:ascii="仿宋_GB2312" w:hAnsi="仿宋_GB2312"/>
          <w:color w:val="000000"/>
          <w:kern w:val="0"/>
          <w:sz w:val="28"/>
          <w:szCs w:val="28"/>
        </w:rPr>
        <w:t>。新增抗病毒治疗人数由</w:t>
      </w:r>
      <w:r>
        <w:rPr>
          <w:rFonts w:eastAsia="仿宋_GB2312"/>
          <w:color w:val="000000"/>
          <w:kern w:val="0"/>
          <w:sz w:val="28"/>
          <w:szCs w:val="28"/>
        </w:rPr>
        <w:t>2007</w:t>
      </w:r>
      <w:r>
        <w:rPr>
          <w:color w:val="000000"/>
          <w:kern w:val="0"/>
          <w:sz w:val="28"/>
          <w:szCs w:val="28"/>
        </w:rPr>
        <w:t>年</w:t>
      </w:r>
      <w:r>
        <w:rPr>
          <w:rFonts w:eastAsia="仿宋_GB2312"/>
          <w:color w:val="000000"/>
          <w:kern w:val="0"/>
          <w:sz w:val="28"/>
          <w:szCs w:val="28"/>
        </w:rPr>
        <w:t>48</w:t>
      </w:r>
      <w:r>
        <w:rPr>
          <w:color w:val="000000"/>
          <w:kern w:val="0"/>
          <w:sz w:val="28"/>
          <w:szCs w:val="28"/>
        </w:rPr>
        <w:t>人</w:t>
      </w:r>
      <w:r>
        <w:rPr>
          <w:color w:val="000000"/>
          <w:kern w:val="0"/>
          <w:sz w:val="28"/>
          <w:szCs w:val="28"/>
        </w:rPr>
        <w:t>/</w:t>
      </w:r>
      <w:r>
        <w:rPr>
          <w:rFonts w:ascii="仿宋_GB2312" w:hAnsi="仿宋_GB2312"/>
          <w:color w:val="000000"/>
          <w:kern w:val="0"/>
          <w:sz w:val="28"/>
          <w:szCs w:val="28"/>
        </w:rPr>
        <w:t>年度增加至</w:t>
      </w:r>
      <w:r>
        <w:rPr>
          <w:rFonts w:eastAsia="仿宋_GB2312"/>
          <w:color w:val="000000"/>
          <w:kern w:val="0"/>
          <w:sz w:val="28"/>
          <w:szCs w:val="28"/>
        </w:rPr>
        <w:t>201</w:t>
      </w:r>
      <w:r>
        <w:rPr>
          <w:color w:val="000000"/>
          <w:kern w:val="0"/>
          <w:sz w:val="28"/>
          <w:szCs w:val="28"/>
        </w:rPr>
        <w:t>3</w:t>
      </w:r>
      <w:r>
        <w:rPr>
          <w:rFonts w:ascii="仿宋_GB2312" w:hAnsi="仿宋_GB2312"/>
          <w:color w:val="000000"/>
          <w:kern w:val="0"/>
          <w:sz w:val="28"/>
          <w:szCs w:val="28"/>
        </w:rPr>
        <w:t>年度的</w:t>
      </w:r>
      <w:r>
        <w:rPr>
          <w:color w:val="000000"/>
          <w:kern w:val="0"/>
          <w:sz w:val="28"/>
          <w:szCs w:val="28"/>
        </w:rPr>
        <w:t>2911</w:t>
      </w:r>
      <w:r>
        <w:rPr>
          <w:rFonts w:ascii="仿宋_GB2312" w:hAnsi="仿宋_GB2312"/>
          <w:color w:val="000000"/>
          <w:kern w:val="0"/>
          <w:sz w:val="28"/>
          <w:szCs w:val="28"/>
        </w:rPr>
        <w:t>人</w:t>
      </w:r>
      <w:r>
        <w:rPr>
          <w:color w:val="000000"/>
          <w:kern w:val="0"/>
          <w:sz w:val="28"/>
          <w:szCs w:val="28"/>
        </w:rPr>
        <w:t>/</w:t>
      </w:r>
      <w:r>
        <w:rPr>
          <w:rFonts w:ascii="仿宋_GB2312" w:hAnsi="仿宋_GB2312"/>
          <w:color w:val="000000"/>
          <w:kern w:val="0"/>
          <w:sz w:val="28"/>
          <w:szCs w:val="28"/>
        </w:rPr>
        <w:t>年度。截止</w:t>
      </w:r>
      <w:r>
        <w:rPr>
          <w:color w:val="000000"/>
          <w:kern w:val="0"/>
          <w:sz w:val="28"/>
          <w:szCs w:val="28"/>
        </w:rPr>
        <w:t>2013</w:t>
      </w:r>
      <w:r>
        <w:rPr>
          <w:rFonts w:ascii="仿宋_GB2312" w:hAnsi="仿宋_GB2312"/>
          <w:color w:val="000000"/>
          <w:kern w:val="0"/>
          <w:sz w:val="28"/>
          <w:szCs w:val="28"/>
        </w:rPr>
        <w:t>年底累计治疗</w:t>
      </w:r>
      <w:r>
        <w:rPr>
          <w:color w:val="000000"/>
          <w:kern w:val="0"/>
          <w:sz w:val="28"/>
          <w:szCs w:val="28"/>
        </w:rPr>
        <w:t>8592</w:t>
      </w:r>
      <w:r>
        <w:rPr>
          <w:rFonts w:ascii="仿宋_GB2312" w:hAnsi="仿宋_GB2312"/>
          <w:color w:val="000000"/>
          <w:kern w:val="0"/>
          <w:sz w:val="28"/>
          <w:szCs w:val="28"/>
        </w:rPr>
        <w:t>人。年平均增幅达</w:t>
      </w:r>
      <w:r>
        <w:rPr>
          <w:color w:val="000000"/>
          <w:kern w:val="0"/>
          <w:sz w:val="28"/>
          <w:szCs w:val="28"/>
        </w:rPr>
        <w:t>60</w:t>
      </w:r>
      <w:r>
        <w:rPr>
          <w:rFonts w:ascii="仿宋_GB2312" w:hAnsi="仿宋_GB2312"/>
          <w:color w:val="000000"/>
          <w:kern w:val="0"/>
          <w:sz w:val="28"/>
          <w:szCs w:val="28"/>
        </w:rPr>
        <w:t>余倍，累计增加百余倍。治疗覆盖率由</w:t>
      </w:r>
      <w:r>
        <w:rPr>
          <w:rFonts w:eastAsia="仿宋_GB2312"/>
          <w:color w:val="000000"/>
          <w:kern w:val="0"/>
          <w:sz w:val="28"/>
          <w:szCs w:val="28"/>
        </w:rPr>
        <w:t>2007</w:t>
      </w:r>
      <w:r>
        <w:rPr>
          <w:color w:val="000000"/>
          <w:kern w:val="0"/>
          <w:sz w:val="28"/>
          <w:szCs w:val="28"/>
        </w:rPr>
        <w:t>年的</w:t>
      </w:r>
      <w:r>
        <w:rPr>
          <w:rFonts w:eastAsia="仿宋_GB2312"/>
          <w:color w:val="000000"/>
          <w:kern w:val="0"/>
          <w:sz w:val="28"/>
          <w:szCs w:val="28"/>
        </w:rPr>
        <w:t>23.4%</w:t>
      </w:r>
      <w:r>
        <w:rPr>
          <w:color w:val="000000"/>
          <w:kern w:val="0"/>
          <w:sz w:val="28"/>
          <w:szCs w:val="28"/>
        </w:rPr>
        <w:t>提高到</w:t>
      </w:r>
      <w:r>
        <w:rPr>
          <w:rFonts w:eastAsia="仿宋_GB2312"/>
          <w:color w:val="000000"/>
          <w:kern w:val="0"/>
          <w:sz w:val="28"/>
          <w:szCs w:val="28"/>
        </w:rPr>
        <w:t>201</w:t>
      </w:r>
      <w:r>
        <w:rPr>
          <w:color w:val="000000"/>
          <w:kern w:val="0"/>
          <w:sz w:val="28"/>
          <w:szCs w:val="28"/>
        </w:rPr>
        <w:t>3</w:t>
      </w:r>
      <w:r>
        <w:rPr>
          <w:rFonts w:ascii="仿宋_GB2312" w:hAnsi="仿宋_GB2312"/>
          <w:color w:val="000000"/>
          <w:kern w:val="0"/>
          <w:sz w:val="28"/>
          <w:szCs w:val="28"/>
        </w:rPr>
        <w:t>年的</w:t>
      </w:r>
      <w:r>
        <w:rPr>
          <w:color w:val="000000"/>
          <w:kern w:val="0"/>
          <w:sz w:val="28"/>
          <w:szCs w:val="28"/>
        </w:rPr>
        <w:t>67</w:t>
      </w:r>
      <w:r>
        <w:rPr>
          <w:rFonts w:eastAsia="仿宋_GB2312"/>
          <w:color w:val="000000"/>
          <w:kern w:val="0"/>
          <w:sz w:val="28"/>
          <w:szCs w:val="28"/>
        </w:rPr>
        <w:t>.0%</w:t>
      </w:r>
      <w:r>
        <w:rPr>
          <w:color w:val="000000"/>
          <w:kern w:val="0"/>
          <w:sz w:val="28"/>
          <w:szCs w:val="28"/>
        </w:rPr>
        <w:t>，艾滋病病死率由</w:t>
      </w:r>
      <w:r>
        <w:rPr>
          <w:color w:val="000000"/>
          <w:kern w:val="0"/>
          <w:sz w:val="28"/>
          <w:szCs w:val="28"/>
        </w:rPr>
        <w:t>2007</w:t>
      </w:r>
      <w:r>
        <w:rPr>
          <w:rFonts w:ascii="仿宋_GB2312" w:hAnsi="仿宋_GB2312"/>
          <w:color w:val="000000"/>
          <w:kern w:val="0"/>
          <w:sz w:val="28"/>
          <w:szCs w:val="28"/>
        </w:rPr>
        <w:t>年的</w:t>
      </w:r>
      <w:r>
        <w:rPr>
          <w:color w:val="000000"/>
          <w:kern w:val="0"/>
          <w:sz w:val="28"/>
          <w:szCs w:val="28"/>
        </w:rPr>
        <w:t>16.3%</w:t>
      </w:r>
      <w:r>
        <w:rPr>
          <w:rFonts w:ascii="仿宋_GB2312" w:hAnsi="仿宋_GB2312"/>
          <w:color w:val="000000"/>
          <w:kern w:val="0"/>
          <w:sz w:val="28"/>
          <w:szCs w:val="28"/>
        </w:rPr>
        <w:t>降至</w:t>
      </w:r>
      <w:r>
        <w:rPr>
          <w:color w:val="000000"/>
          <w:kern w:val="0"/>
          <w:sz w:val="28"/>
          <w:szCs w:val="28"/>
        </w:rPr>
        <w:t>2013</w:t>
      </w:r>
      <w:r>
        <w:rPr>
          <w:rFonts w:ascii="仿宋_GB2312" w:hAnsi="仿宋_GB2312"/>
          <w:color w:val="000000"/>
          <w:kern w:val="0"/>
          <w:sz w:val="28"/>
          <w:szCs w:val="28"/>
        </w:rPr>
        <w:t>年的</w:t>
      </w:r>
      <w:r>
        <w:rPr>
          <w:color w:val="000000"/>
          <w:kern w:val="0"/>
          <w:sz w:val="28"/>
          <w:szCs w:val="28"/>
        </w:rPr>
        <w:t>12.1%</w:t>
      </w:r>
      <w:r>
        <w:rPr>
          <w:rFonts w:ascii="仿宋_GB2312" w:hAnsi="仿宋_GB2312"/>
          <w:color w:val="000000"/>
          <w:kern w:val="0"/>
          <w:sz w:val="28"/>
          <w:szCs w:val="28"/>
        </w:rPr>
        <w:t>。</w:t>
      </w:r>
    </w:p>
    <w:p w:rsidR="003F085E" w:rsidRDefault="003F085E" w:rsidP="003F085E">
      <w:pPr>
        <w:adjustRightInd w:val="0"/>
        <w:snapToGrid w:val="0"/>
        <w:spacing w:line="480" w:lineRule="exact"/>
        <w:ind w:firstLineChars="200" w:firstLine="560"/>
        <w:rPr>
          <w:rFonts w:eastAsia="仿宋_GB2312"/>
          <w:color w:val="000000"/>
          <w:kern w:val="0"/>
          <w:sz w:val="28"/>
          <w:szCs w:val="28"/>
        </w:rPr>
      </w:pPr>
      <w:r>
        <w:rPr>
          <w:color w:val="000000"/>
          <w:kern w:val="0"/>
          <w:sz w:val="28"/>
          <w:szCs w:val="28"/>
        </w:rPr>
        <w:t>该研究成果与产出，引起各级政府高度重视和对艾防工作的有力</w:t>
      </w:r>
      <w:r>
        <w:rPr>
          <w:color w:val="000000"/>
          <w:kern w:val="0"/>
          <w:sz w:val="28"/>
          <w:szCs w:val="28"/>
        </w:rPr>
        <w:lastRenderedPageBreak/>
        <w:t>支持，为当地精准扶贫和禁毒防艾作出重大贡献并产生巨大的社会与经济效益。根据估算，通过本项目及研究的全面实施，为当地预防新发感染</w:t>
      </w:r>
      <w:r>
        <w:rPr>
          <w:color w:val="000000"/>
          <w:kern w:val="0"/>
          <w:sz w:val="28"/>
          <w:szCs w:val="28"/>
        </w:rPr>
        <w:t>9803</w:t>
      </w:r>
      <w:r>
        <w:rPr>
          <w:rFonts w:ascii="仿宋_GB2312" w:hAnsi="仿宋_GB2312"/>
          <w:color w:val="000000"/>
          <w:kern w:val="0"/>
          <w:sz w:val="28"/>
          <w:szCs w:val="28"/>
        </w:rPr>
        <w:t>例，减少毒资交易数亿元。</w:t>
      </w:r>
    </w:p>
    <w:p w:rsidR="003F085E" w:rsidRDefault="003F085E" w:rsidP="003F085E">
      <w:pPr>
        <w:adjustRightInd w:val="0"/>
        <w:snapToGrid w:val="0"/>
        <w:spacing w:line="480" w:lineRule="exact"/>
        <w:ind w:firstLineChars="200" w:firstLine="560"/>
        <w:rPr>
          <w:rFonts w:eastAsia="仿宋_GB2312"/>
          <w:color w:val="000000"/>
          <w:kern w:val="0"/>
          <w:sz w:val="28"/>
          <w:szCs w:val="28"/>
        </w:rPr>
      </w:pPr>
      <w:r>
        <w:rPr>
          <w:color w:val="000000"/>
          <w:kern w:val="0"/>
          <w:sz w:val="28"/>
          <w:szCs w:val="28"/>
        </w:rPr>
        <w:t>本研究发表的</w:t>
      </w:r>
      <w:r>
        <w:rPr>
          <w:rFonts w:eastAsia="仿宋_GB2312"/>
          <w:color w:val="000000"/>
          <w:kern w:val="0"/>
          <w:sz w:val="28"/>
          <w:szCs w:val="28"/>
        </w:rPr>
        <w:t>20</w:t>
      </w:r>
      <w:r>
        <w:rPr>
          <w:color w:val="000000"/>
          <w:kern w:val="0"/>
          <w:sz w:val="28"/>
          <w:szCs w:val="28"/>
        </w:rPr>
        <w:t>篇代表性论文</w:t>
      </w:r>
      <w:r>
        <w:rPr>
          <w:color w:val="000000"/>
          <w:kern w:val="0"/>
          <w:sz w:val="28"/>
          <w:szCs w:val="28"/>
        </w:rPr>
        <w:t>SCI</w:t>
      </w:r>
      <w:r>
        <w:rPr>
          <w:rFonts w:ascii="仿宋_GB2312" w:hAnsi="仿宋_GB2312"/>
          <w:color w:val="000000"/>
          <w:kern w:val="0"/>
          <w:sz w:val="28"/>
          <w:szCs w:val="28"/>
        </w:rPr>
        <w:t>影响因子总和为</w:t>
      </w:r>
      <w:r>
        <w:rPr>
          <w:rFonts w:eastAsia="仿宋_GB2312"/>
          <w:color w:val="000000"/>
          <w:kern w:val="0"/>
          <w:sz w:val="28"/>
          <w:szCs w:val="28"/>
        </w:rPr>
        <w:t>13</w:t>
      </w:r>
      <w:r>
        <w:rPr>
          <w:color w:val="000000"/>
          <w:kern w:val="0"/>
          <w:sz w:val="28"/>
          <w:szCs w:val="28"/>
        </w:rPr>
        <w:t>0</w:t>
      </w:r>
      <w:r>
        <w:rPr>
          <w:rFonts w:eastAsia="仿宋_GB2312"/>
          <w:color w:val="000000"/>
          <w:kern w:val="0"/>
          <w:sz w:val="28"/>
          <w:szCs w:val="28"/>
        </w:rPr>
        <w:t>.</w:t>
      </w:r>
      <w:r>
        <w:rPr>
          <w:color w:val="000000"/>
          <w:kern w:val="0"/>
          <w:sz w:val="28"/>
          <w:szCs w:val="28"/>
        </w:rPr>
        <w:t>811</w:t>
      </w:r>
      <w:r>
        <w:rPr>
          <w:rFonts w:ascii="仿宋_GB2312" w:hAnsi="仿宋_GB2312"/>
          <w:color w:val="000000"/>
          <w:kern w:val="0"/>
          <w:sz w:val="28"/>
          <w:szCs w:val="28"/>
        </w:rPr>
        <w:t>，总他引</w:t>
      </w:r>
      <w:r>
        <w:rPr>
          <w:color w:val="000000"/>
          <w:kern w:val="0"/>
          <w:sz w:val="28"/>
          <w:szCs w:val="28"/>
        </w:rPr>
        <w:t>192</w:t>
      </w:r>
      <w:r>
        <w:rPr>
          <w:rFonts w:ascii="仿宋_GB2312" w:hAnsi="仿宋_GB2312"/>
          <w:color w:val="000000"/>
          <w:kern w:val="0"/>
          <w:sz w:val="28"/>
          <w:szCs w:val="28"/>
        </w:rPr>
        <w:t>次。培养博士和硕士研究生共</w:t>
      </w:r>
      <w:r>
        <w:rPr>
          <w:color w:val="000000"/>
          <w:kern w:val="0"/>
          <w:sz w:val="28"/>
          <w:szCs w:val="28"/>
        </w:rPr>
        <w:t>28</w:t>
      </w:r>
      <w:r>
        <w:rPr>
          <w:rFonts w:ascii="仿宋_GB2312" w:hAnsi="仿宋_GB2312"/>
          <w:color w:val="000000"/>
          <w:kern w:val="0"/>
          <w:sz w:val="28"/>
          <w:szCs w:val="28"/>
        </w:rPr>
        <w:t>名。</w:t>
      </w:r>
    </w:p>
    <w:p w:rsidR="003F085E" w:rsidRDefault="003F085E" w:rsidP="003F085E">
      <w:pPr>
        <w:adjustRightInd w:val="0"/>
        <w:snapToGrid w:val="0"/>
        <w:spacing w:line="480" w:lineRule="exact"/>
        <w:rPr>
          <w:rFonts w:eastAsia="仿宋_GB2312"/>
          <w:color w:val="000000"/>
          <w:kern w:val="0"/>
          <w:sz w:val="31"/>
          <w:szCs w:val="31"/>
        </w:rPr>
      </w:pPr>
      <w:r>
        <w:rPr>
          <w:color w:val="000000"/>
          <w:kern w:val="0"/>
          <w:sz w:val="28"/>
          <w:szCs w:val="28"/>
        </w:rPr>
        <w:t>该研究的适宜技术已在四川省其它地区以及新疆、福建和重庆等省（市、区）推广应用。</w:t>
      </w:r>
    </w:p>
    <w:p w:rsidR="00C708C9" w:rsidRDefault="003F085E">
      <w:bookmarkStart w:id="0" w:name="_GoBack"/>
      <w:bookmarkEnd w:id="0"/>
    </w:p>
    <w:sectPr w:rsidR="00C708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85E"/>
    <w:rsid w:val="000372F7"/>
    <w:rsid w:val="003F085E"/>
    <w:rsid w:val="008840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85E"/>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85E"/>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727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252</Words>
  <Characters>1440</Characters>
  <Application>Microsoft Office Word</Application>
  <DocSecurity>0</DocSecurity>
  <Lines>12</Lines>
  <Paragraphs>3</Paragraphs>
  <ScaleCrop>false</ScaleCrop>
  <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adminccy</dc:creator>
  <cp:lastModifiedBy>adminccy</cp:lastModifiedBy>
  <cp:revision>1</cp:revision>
  <dcterms:created xsi:type="dcterms:W3CDTF">2016-04-20T03:15:00Z</dcterms:created>
  <dcterms:modified xsi:type="dcterms:W3CDTF">2016-04-20T03:16:00Z</dcterms:modified>
</cp:coreProperties>
</file>